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79DF" w14:textId="77777777" w:rsidR="007C2977" w:rsidRDefault="007C2977" w:rsidP="007C2977">
      <w:pPr>
        <w:pStyle w:val="ARITAHeading"/>
        <w:spacing w:before="0" w:after="0"/>
        <w:contextualSpacing/>
        <w:jc w:val="center"/>
        <w:rPr>
          <w:rFonts w:ascii="Calibri" w:hAnsi="Calibri" w:cs="Calibri"/>
          <w:color w:val="92D050"/>
          <w:sz w:val="24"/>
          <w:szCs w:val="24"/>
        </w:rPr>
      </w:pPr>
      <w:r w:rsidRPr="005D4338">
        <w:rPr>
          <w:rFonts w:ascii="Calibri" w:hAnsi="Calibri" w:cs="Calibri"/>
          <w:color w:val="92D050"/>
          <w:sz w:val="24"/>
          <w:szCs w:val="24"/>
        </w:rPr>
        <w:t>Initial information for creditors</w:t>
      </w:r>
    </w:p>
    <w:p w14:paraId="7E161A2F" w14:textId="77777777" w:rsidR="002379BB" w:rsidRPr="002379BB" w:rsidRDefault="002379BB" w:rsidP="002379BB"/>
    <w:p w14:paraId="60EE957D" w14:textId="77777777" w:rsidR="002379BB" w:rsidRPr="005135E1" w:rsidRDefault="002379BB" w:rsidP="002379BB">
      <w:pPr>
        <w:suppressAutoHyphens/>
        <w:contextualSpacing/>
        <w:jc w:val="center"/>
        <w:rPr>
          <w:rFonts w:asciiTheme="minorHAnsi" w:hAnsiTheme="minorHAnsi" w:cstheme="minorHAnsi"/>
          <w:b/>
          <w:bCs/>
          <w:lang w:val="en-GB"/>
        </w:rPr>
      </w:pPr>
      <w:bookmarkStart w:id="0" w:name="_Hlk493498895"/>
      <w:r>
        <w:rPr>
          <w:rFonts w:asciiTheme="minorHAnsi" w:hAnsiTheme="minorHAnsi" w:cstheme="minorHAnsi"/>
          <w:b/>
          <w:bCs/>
          <w:lang w:val="en-GB"/>
        </w:rPr>
        <w:t>Firmguard</w:t>
      </w:r>
      <w:r w:rsidRPr="005135E1">
        <w:rPr>
          <w:rFonts w:asciiTheme="minorHAnsi" w:hAnsiTheme="minorHAnsi" w:cstheme="minorHAnsi"/>
          <w:b/>
          <w:bCs/>
          <w:lang w:val="en-GB"/>
        </w:rPr>
        <w:t xml:space="preserve"> Pty Ltd (In Liquidation)</w:t>
      </w:r>
    </w:p>
    <w:p w14:paraId="3BE9B5CD" w14:textId="77777777" w:rsidR="002379BB" w:rsidRPr="005135E1" w:rsidRDefault="002379BB" w:rsidP="002379BB">
      <w:pPr>
        <w:suppressAutoHyphens/>
        <w:contextualSpacing/>
        <w:jc w:val="center"/>
        <w:rPr>
          <w:rFonts w:asciiTheme="minorHAnsi" w:hAnsiTheme="minorHAnsi" w:cstheme="minorHAnsi"/>
          <w:b/>
          <w:bCs/>
          <w:lang w:val="en-GB"/>
        </w:rPr>
      </w:pPr>
      <w:r w:rsidRPr="005135E1">
        <w:rPr>
          <w:rFonts w:asciiTheme="minorHAnsi" w:hAnsiTheme="minorHAnsi" w:cstheme="minorHAnsi"/>
          <w:b/>
          <w:bCs/>
          <w:lang w:val="en-GB"/>
        </w:rPr>
        <w:t xml:space="preserve">A.C.N. </w:t>
      </w:r>
      <w:r>
        <w:rPr>
          <w:rFonts w:asciiTheme="minorHAnsi" w:hAnsiTheme="minorHAnsi" w:cstheme="minorHAnsi"/>
          <w:b/>
          <w:bCs/>
          <w:lang w:val="en-GB"/>
        </w:rPr>
        <w:t>645 593 586</w:t>
      </w:r>
      <w:r w:rsidRPr="005135E1">
        <w:rPr>
          <w:rFonts w:asciiTheme="minorHAnsi" w:hAnsiTheme="minorHAnsi" w:cstheme="minorHAnsi"/>
          <w:b/>
          <w:bCs/>
          <w:lang w:val="en-GB"/>
        </w:rPr>
        <w:t xml:space="preserve"> (“the Company”)</w:t>
      </w:r>
    </w:p>
    <w:p w14:paraId="18B96BE1" w14:textId="77777777" w:rsidR="00814D81" w:rsidRPr="00440773" w:rsidRDefault="00814D81" w:rsidP="00814D81">
      <w:pPr>
        <w:suppressAutoHyphens/>
        <w:contextualSpacing/>
        <w:rPr>
          <w:rFonts w:asciiTheme="minorHAnsi" w:hAnsiTheme="minorHAnsi" w:cstheme="minorHAnsi"/>
        </w:rPr>
      </w:pPr>
    </w:p>
    <w:p w14:paraId="54EED8D8" w14:textId="349063D7" w:rsidR="007C2977" w:rsidRDefault="007C2977" w:rsidP="007C2977">
      <w:pPr>
        <w:suppressAutoHyphens/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The purpose of this document is to provide you with information about the liquidation of </w:t>
      </w:r>
      <w:r w:rsidRPr="00440773">
        <w:rPr>
          <w:rFonts w:asciiTheme="minorHAnsi" w:hAnsiTheme="minorHAnsi" w:cstheme="minorHAnsi"/>
          <w:noProof/>
          <w:spacing w:val="-2"/>
          <w:lang w:val="en-GB"/>
        </w:rPr>
        <w:t xml:space="preserve">the Company </w:t>
      </w:r>
      <w:r w:rsidRPr="00440773">
        <w:rPr>
          <w:rFonts w:asciiTheme="minorHAnsi" w:hAnsiTheme="minorHAnsi" w:cstheme="minorHAnsi"/>
        </w:rPr>
        <w:t>and your rights as a creditor.</w:t>
      </w:r>
    </w:p>
    <w:p w14:paraId="22531157" w14:textId="67CCEF19" w:rsidR="00507B0F" w:rsidRDefault="00507B0F" w:rsidP="007C2977">
      <w:pPr>
        <w:suppressAutoHyphens/>
        <w:contextualSpacing/>
        <w:rPr>
          <w:rFonts w:asciiTheme="minorHAnsi" w:hAnsiTheme="minorHAnsi" w:cstheme="minorHAnsi"/>
        </w:rPr>
      </w:pPr>
    </w:p>
    <w:p w14:paraId="3BFD90A3" w14:textId="54C69641" w:rsidR="00507B0F" w:rsidRPr="00EE6AD0" w:rsidRDefault="00507B0F" w:rsidP="007C2977">
      <w:pPr>
        <w:suppressAutoHyphens/>
        <w:contextualSpacing/>
        <w:rPr>
          <w:rFonts w:asciiTheme="minorHAnsi" w:hAnsiTheme="minorHAnsi" w:cstheme="minorHAnsi"/>
        </w:rPr>
      </w:pPr>
      <w:r w:rsidRPr="00EE6AD0">
        <w:rPr>
          <w:rFonts w:asciiTheme="minorHAnsi" w:hAnsiTheme="minorHAnsi" w:cstheme="minorHAnsi"/>
        </w:rPr>
        <w:t>I was appointed to represent the interests of all creditors</w:t>
      </w:r>
      <w:r w:rsidR="00EE6AD0">
        <w:rPr>
          <w:rFonts w:asciiTheme="minorHAnsi" w:hAnsiTheme="minorHAnsi" w:cstheme="minorHAnsi"/>
        </w:rPr>
        <w:t xml:space="preserve"> and I am </w:t>
      </w:r>
      <w:r w:rsidRPr="00EE6AD0">
        <w:rPr>
          <w:rFonts w:asciiTheme="minorHAnsi" w:hAnsiTheme="minorHAnsi" w:cstheme="minorHAnsi"/>
        </w:rPr>
        <w:t xml:space="preserve">responsible for locating </w:t>
      </w:r>
      <w:r w:rsidR="00EE6AD0">
        <w:rPr>
          <w:rFonts w:asciiTheme="minorHAnsi" w:hAnsiTheme="minorHAnsi" w:cstheme="minorHAnsi"/>
        </w:rPr>
        <w:t xml:space="preserve">the Company’s </w:t>
      </w:r>
      <w:r w:rsidRPr="00EE6AD0">
        <w:rPr>
          <w:rFonts w:asciiTheme="minorHAnsi" w:hAnsiTheme="minorHAnsi" w:cstheme="minorHAnsi"/>
        </w:rPr>
        <w:t>assets, investigating its affairs, reporting to the Australian Securities and Investments Commission (ASIC) and, if funds become available, paying money owed to creditors.</w:t>
      </w:r>
    </w:p>
    <w:p w14:paraId="6A01BD1E" w14:textId="77777777" w:rsidR="007C2977" w:rsidRPr="00440773" w:rsidRDefault="007C2977" w:rsidP="007C2977">
      <w:pPr>
        <w:suppressAutoHyphens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FC12241" w14:textId="77777777" w:rsidR="007C2977" w:rsidRPr="00440773" w:rsidRDefault="007C2977" w:rsidP="007C2977">
      <w:pPr>
        <w:pStyle w:val="ARITAHeading"/>
        <w:numPr>
          <w:ilvl w:val="0"/>
          <w:numId w:val="2"/>
        </w:numPr>
        <w:spacing w:before="0" w:after="0"/>
        <w:ind w:left="567" w:hanging="567"/>
        <w:contextualSpacing/>
        <w:rPr>
          <w:rFonts w:asciiTheme="minorHAnsi" w:hAnsiTheme="minorHAnsi" w:cstheme="minorHAnsi"/>
          <w:color w:val="92D050"/>
          <w:sz w:val="24"/>
          <w:szCs w:val="24"/>
        </w:rPr>
      </w:pPr>
      <w:r w:rsidRPr="00440773">
        <w:rPr>
          <w:rFonts w:asciiTheme="minorHAnsi" w:hAnsiTheme="minorHAnsi" w:cstheme="minorHAnsi"/>
          <w:color w:val="92D050"/>
          <w:sz w:val="24"/>
          <w:szCs w:val="24"/>
        </w:rPr>
        <w:t>Information for creditors</w:t>
      </w:r>
    </w:p>
    <w:p w14:paraId="0F4C0935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</w:p>
    <w:p w14:paraId="7309F7D0" w14:textId="77777777" w:rsidR="007C2977" w:rsidRPr="00440773" w:rsidRDefault="007C2977" w:rsidP="007C2977">
      <w:pPr>
        <w:pStyle w:val="ARITAHeading"/>
        <w:numPr>
          <w:ilvl w:val="1"/>
          <w:numId w:val="3"/>
        </w:numPr>
        <w:tabs>
          <w:tab w:val="left" w:pos="567"/>
        </w:tabs>
        <w:spacing w:before="0" w:after="0"/>
        <w:contextualSpacing/>
        <w:rPr>
          <w:rFonts w:asciiTheme="minorHAnsi" w:hAnsiTheme="minorHAnsi" w:cstheme="minorHAnsi"/>
          <w:szCs w:val="22"/>
        </w:rPr>
      </w:pPr>
      <w:r w:rsidRPr="00440773">
        <w:rPr>
          <w:rFonts w:asciiTheme="minorHAnsi" w:hAnsiTheme="minorHAnsi" w:cstheme="minorHAnsi"/>
          <w:szCs w:val="22"/>
        </w:rPr>
        <w:t>Notification of appointment</w:t>
      </w:r>
    </w:p>
    <w:p w14:paraId="6074E44A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</w:p>
    <w:p w14:paraId="292A8A1E" w14:textId="3728DFE0" w:rsidR="007C2977" w:rsidRPr="00651427" w:rsidRDefault="00651427" w:rsidP="007C2977">
      <w:pPr>
        <w:contextualSpacing/>
        <w:rPr>
          <w:rFonts w:asciiTheme="minorHAnsi" w:hAnsiTheme="minorHAnsi" w:cstheme="minorHAnsi"/>
        </w:rPr>
      </w:pPr>
      <w:r w:rsidRPr="00651427">
        <w:rPr>
          <w:rFonts w:asciiTheme="minorHAnsi" w:hAnsiTheme="minorHAnsi" w:cstheme="minorHAnsi"/>
        </w:rPr>
        <w:t xml:space="preserve">On </w:t>
      </w:r>
      <w:r w:rsidR="002379BB">
        <w:rPr>
          <w:rFonts w:asciiTheme="minorHAnsi" w:hAnsiTheme="minorHAnsi" w:cstheme="minorHAnsi"/>
        </w:rPr>
        <w:t>1</w:t>
      </w:r>
      <w:r w:rsidR="00527FD4">
        <w:rPr>
          <w:rFonts w:asciiTheme="minorHAnsi" w:hAnsiTheme="minorHAnsi" w:cstheme="minorHAnsi"/>
        </w:rPr>
        <w:t xml:space="preserve"> </w:t>
      </w:r>
      <w:r w:rsidR="002379BB">
        <w:rPr>
          <w:rFonts w:asciiTheme="minorHAnsi" w:hAnsiTheme="minorHAnsi" w:cstheme="minorHAnsi"/>
        </w:rPr>
        <w:t>August</w:t>
      </w:r>
      <w:r w:rsidR="00E337FC">
        <w:rPr>
          <w:rFonts w:asciiTheme="minorHAnsi" w:hAnsiTheme="minorHAnsi" w:cstheme="minorHAnsi"/>
        </w:rPr>
        <w:t xml:space="preserve"> 202</w:t>
      </w:r>
      <w:r w:rsidR="00AF5280">
        <w:rPr>
          <w:rFonts w:asciiTheme="minorHAnsi" w:hAnsiTheme="minorHAnsi" w:cstheme="minorHAnsi"/>
        </w:rPr>
        <w:t>2</w:t>
      </w:r>
      <w:r w:rsidRPr="00651427">
        <w:rPr>
          <w:rFonts w:asciiTheme="minorHAnsi" w:hAnsiTheme="minorHAnsi" w:cstheme="minorHAnsi"/>
        </w:rPr>
        <w:t xml:space="preserve"> the members of the Company resolved to wind up the Company and </w:t>
      </w:r>
      <w:r w:rsidR="00E337FC">
        <w:rPr>
          <w:rFonts w:asciiTheme="minorHAnsi" w:hAnsiTheme="minorHAnsi" w:cstheme="minorHAnsi"/>
        </w:rPr>
        <w:t>I was appointed</w:t>
      </w:r>
      <w:r w:rsidRPr="00651427">
        <w:rPr>
          <w:rFonts w:asciiTheme="minorHAnsi" w:hAnsiTheme="minorHAnsi" w:cstheme="minorHAnsi"/>
        </w:rPr>
        <w:t xml:space="preserve"> Liquidator of the Company.</w:t>
      </w:r>
    </w:p>
    <w:p w14:paraId="28EA577F" w14:textId="77777777" w:rsidR="00651427" w:rsidRPr="00440773" w:rsidRDefault="00651427" w:rsidP="007C2977">
      <w:pPr>
        <w:contextualSpacing/>
        <w:rPr>
          <w:rFonts w:asciiTheme="minorHAnsi" w:hAnsiTheme="minorHAnsi" w:cstheme="minorHAnsi"/>
        </w:rPr>
      </w:pPr>
    </w:p>
    <w:p w14:paraId="60015AAB" w14:textId="543C1374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A copy of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Declaration of Independence, Relevant </w:t>
      </w:r>
      <w:proofErr w:type="gramStart"/>
      <w:r w:rsidRPr="00440773">
        <w:rPr>
          <w:rFonts w:asciiTheme="minorHAnsi" w:hAnsiTheme="minorHAnsi" w:cstheme="minorHAnsi"/>
        </w:rPr>
        <w:t>Relationships</w:t>
      </w:r>
      <w:proofErr w:type="gramEnd"/>
      <w:r w:rsidRPr="00440773">
        <w:rPr>
          <w:rFonts w:asciiTheme="minorHAnsi" w:hAnsiTheme="minorHAnsi" w:cstheme="minorHAnsi"/>
        </w:rPr>
        <w:t xml:space="preserve"> and Indemnities (“DIRRI”) is attached as </w:t>
      </w:r>
      <w:r w:rsidRPr="00440773">
        <w:rPr>
          <w:rFonts w:asciiTheme="minorHAnsi" w:hAnsiTheme="minorHAnsi" w:cstheme="minorHAnsi"/>
          <w:b/>
        </w:rPr>
        <w:t>Annexure A</w:t>
      </w:r>
      <w:r w:rsidRPr="00440773">
        <w:rPr>
          <w:rFonts w:asciiTheme="minorHAnsi" w:hAnsiTheme="minorHAnsi" w:cstheme="minorHAnsi"/>
        </w:rPr>
        <w:t xml:space="preserve">.  The DIRRI assists you to understand any relevant relationships that </w:t>
      </w:r>
      <w:r>
        <w:rPr>
          <w:rFonts w:asciiTheme="minorHAnsi" w:hAnsiTheme="minorHAnsi" w:cstheme="minorHAnsi"/>
        </w:rPr>
        <w:t>I have</w:t>
      </w:r>
      <w:r w:rsidRPr="00440773">
        <w:rPr>
          <w:rFonts w:asciiTheme="minorHAnsi" w:hAnsiTheme="minorHAnsi" w:cstheme="minorHAnsi"/>
        </w:rPr>
        <w:t xml:space="preserve">, and any indemnities or upfront payments that have been provided to </w:t>
      </w:r>
      <w:r>
        <w:rPr>
          <w:rFonts w:asciiTheme="minorHAnsi" w:hAnsiTheme="minorHAnsi" w:cstheme="minorHAnsi"/>
        </w:rPr>
        <w:t>me</w:t>
      </w:r>
      <w:r w:rsidRPr="0044077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I</w:t>
      </w:r>
      <w:r w:rsidRPr="00440773">
        <w:rPr>
          <w:rFonts w:asciiTheme="minorHAnsi" w:hAnsiTheme="minorHAnsi" w:cstheme="minorHAnsi"/>
        </w:rPr>
        <w:t xml:space="preserve"> have considered each relationship and it is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opinion that none of the relationships disclosed in the DIRRI result in a conflict of interest or duty or affect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independence.</w:t>
      </w:r>
    </w:p>
    <w:p w14:paraId="2F002DAF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</w:p>
    <w:p w14:paraId="34E56B11" w14:textId="77777777" w:rsidR="007C2977" w:rsidRPr="00440773" w:rsidRDefault="007C2977" w:rsidP="007C2977">
      <w:pPr>
        <w:pStyle w:val="ARITAHeading"/>
        <w:numPr>
          <w:ilvl w:val="1"/>
          <w:numId w:val="3"/>
        </w:numPr>
        <w:tabs>
          <w:tab w:val="left" w:pos="567"/>
        </w:tabs>
        <w:spacing w:before="0" w:after="0"/>
        <w:contextualSpacing/>
        <w:rPr>
          <w:rFonts w:asciiTheme="minorHAnsi" w:hAnsiTheme="minorHAnsi" w:cstheme="minorHAnsi"/>
          <w:szCs w:val="22"/>
        </w:rPr>
      </w:pPr>
      <w:r w:rsidRPr="00440773">
        <w:rPr>
          <w:rFonts w:asciiTheme="minorHAnsi" w:hAnsiTheme="minorHAnsi" w:cstheme="minorHAnsi"/>
          <w:szCs w:val="22"/>
        </w:rPr>
        <w:t xml:space="preserve">What </w:t>
      </w:r>
      <w:proofErr w:type="gramStart"/>
      <w:r w:rsidRPr="00440773">
        <w:rPr>
          <w:rFonts w:asciiTheme="minorHAnsi" w:hAnsiTheme="minorHAnsi" w:cstheme="minorHAnsi"/>
          <w:szCs w:val="22"/>
        </w:rPr>
        <w:t>is</w:t>
      </w:r>
      <w:proofErr w:type="gramEnd"/>
      <w:r w:rsidRPr="00440773">
        <w:rPr>
          <w:rFonts w:asciiTheme="minorHAnsi" w:hAnsiTheme="minorHAnsi" w:cstheme="minorHAnsi"/>
          <w:szCs w:val="22"/>
        </w:rPr>
        <w:t xml:space="preserve"> a creditors’ voluntary liquidation?</w:t>
      </w:r>
    </w:p>
    <w:p w14:paraId="60493282" w14:textId="77777777" w:rsidR="007C2977" w:rsidRPr="00440773" w:rsidRDefault="007C2977" w:rsidP="007C2977">
      <w:pPr>
        <w:pStyle w:val="ARITAHeading"/>
        <w:tabs>
          <w:tab w:val="left" w:pos="567"/>
        </w:tabs>
        <w:spacing w:before="0" w:after="0"/>
        <w:contextualSpacing/>
        <w:rPr>
          <w:rFonts w:asciiTheme="minorHAnsi" w:hAnsiTheme="minorHAnsi" w:cstheme="minorHAnsi"/>
          <w:szCs w:val="22"/>
        </w:rPr>
      </w:pPr>
    </w:p>
    <w:p w14:paraId="73237C11" w14:textId="7E98BEAC" w:rsidR="007C2977" w:rsidRDefault="007C2977" w:rsidP="007C2977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>A creditors’ voluntary liquidation (“CVL”)</w:t>
      </w:r>
      <w:r w:rsidR="00275885">
        <w:rPr>
          <w:rFonts w:asciiTheme="minorHAnsi" w:hAnsiTheme="minorHAnsi" w:cstheme="minorHAnsi"/>
        </w:rPr>
        <w:t xml:space="preserve"> </w:t>
      </w:r>
      <w:r w:rsidRPr="00440773">
        <w:rPr>
          <w:rFonts w:asciiTheme="minorHAnsi" w:hAnsiTheme="minorHAnsi" w:cstheme="minorHAnsi"/>
        </w:rPr>
        <w:t xml:space="preserve">is a liquidation initiated by the Company where it is unable to pay </w:t>
      </w:r>
      <w:proofErr w:type="gramStart"/>
      <w:r w:rsidRPr="00440773">
        <w:rPr>
          <w:rFonts w:asciiTheme="minorHAnsi" w:hAnsiTheme="minorHAnsi" w:cstheme="minorHAnsi"/>
        </w:rPr>
        <w:t>all of</w:t>
      </w:r>
      <w:proofErr w:type="gramEnd"/>
      <w:r w:rsidRPr="00440773">
        <w:rPr>
          <w:rFonts w:asciiTheme="minorHAnsi" w:hAnsiTheme="minorHAnsi" w:cstheme="minorHAnsi"/>
        </w:rPr>
        <w:t xml:space="preserve"> its creditors in full. This means that the Company is insolvent. According to the Company’s records, you may be a creditor of the Company.</w:t>
      </w:r>
    </w:p>
    <w:p w14:paraId="51E4BE12" w14:textId="77777777" w:rsidR="00CB772C" w:rsidRPr="00440773" w:rsidRDefault="00CB772C" w:rsidP="007C2977">
      <w:pPr>
        <w:contextualSpacing/>
        <w:rPr>
          <w:rFonts w:asciiTheme="minorHAnsi" w:hAnsiTheme="minorHAnsi" w:cstheme="minorHAnsi"/>
        </w:rPr>
      </w:pPr>
    </w:p>
    <w:p w14:paraId="593152BE" w14:textId="77777777" w:rsidR="007C2977" w:rsidRPr="00440773" w:rsidRDefault="007C2977" w:rsidP="007C2977">
      <w:pPr>
        <w:pStyle w:val="ARITAHeading"/>
        <w:numPr>
          <w:ilvl w:val="1"/>
          <w:numId w:val="3"/>
        </w:numPr>
        <w:tabs>
          <w:tab w:val="left" w:pos="567"/>
        </w:tabs>
        <w:spacing w:before="0" w:after="0"/>
        <w:contextualSpacing/>
        <w:rPr>
          <w:rFonts w:asciiTheme="minorHAnsi" w:hAnsiTheme="minorHAnsi" w:cstheme="minorHAnsi"/>
          <w:szCs w:val="22"/>
        </w:rPr>
      </w:pPr>
      <w:r w:rsidRPr="00440773">
        <w:rPr>
          <w:rFonts w:asciiTheme="minorHAnsi" w:hAnsiTheme="minorHAnsi" w:cstheme="minorHAnsi"/>
          <w:szCs w:val="22"/>
        </w:rPr>
        <w:t>What happens to your debt?</w:t>
      </w:r>
    </w:p>
    <w:p w14:paraId="54403690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</w:p>
    <w:p w14:paraId="3E7A0F99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>The Company books and records indicate that you may be a creditor.</w:t>
      </w:r>
    </w:p>
    <w:p w14:paraId="6BB53FE3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</w:p>
    <w:p w14:paraId="2360E978" w14:textId="392666F0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All creditors of the Company are now creditors in the liquidation. As a creditor, you have certain rights, although your debt will now be dealt with in the liquidation. Information regarding your rights as a creditor is provided in the information sheet included at </w:t>
      </w:r>
      <w:r w:rsidRPr="00440773">
        <w:rPr>
          <w:rFonts w:asciiTheme="minorHAnsi" w:hAnsiTheme="minorHAnsi" w:cstheme="minorHAnsi"/>
          <w:b/>
        </w:rPr>
        <w:t>Annexure B</w:t>
      </w:r>
      <w:r w:rsidRPr="00440773">
        <w:rPr>
          <w:rFonts w:asciiTheme="minorHAnsi" w:hAnsiTheme="minorHAnsi" w:cstheme="minorHAnsi"/>
        </w:rPr>
        <w:t>. This includes your right to:</w:t>
      </w:r>
    </w:p>
    <w:p w14:paraId="57E959C3" w14:textId="77777777" w:rsidR="007C2977" w:rsidRPr="00440773" w:rsidRDefault="007C2977" w:rsidP="007C2977">
      <w:pPr>
        <w:contextualSpacing/>
        <w:rPr>
          <w:rFonts w:asciiTheme="minorHAnsi" w:hAnsiTheme="minorHAnsi" w:cstheme="minorHAnsi"/>
        </w:rPr>
      </w:pPr>
    </w:p>
    <w:p w14:paraId="2E257E62" w14:textId="77777777" w:rsidR="007C2977" w:rsidRPr="00440773" w:rsidRDefault="007C2977" w:rsidP="00497382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Make reasonable requests for a </w:t>
      </w:r>
      <w:proofErr w:type="gramStart"/>
      <w:r w:rsidRPr="00440773">
        <w:rPr>
          <w:rFonts w:asciiTheme="minorHAnsi" w:hAnsiTheme="minorHAnsi" w:cstheme="minorHAnsi"/>
        </w:rPr>
        <w:t>meeting;</w:t>
      </w:r>
      <w:proofErr w:type="gramEnd"/>
    </w:p>
    <w:p w14:paraId="6F6E48B2" w14:textId="77777777" w:rsidR="007C2977" w:rsidRPr="00440773" w:rsidRDefault="007C2977" w:rsidP="00497382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Make reasonable requests for </w:t>
      </w:r>
      <w:proofErr w:type="gramStart"/>
      <w:r w:rsidRPr="00440773">
        <w:rPr>
          <w:rFonts w:asciiTheme="minorHAnsi" w:hAnsiTheme="minorHAnsi" w:cstheme="minorHAnsi"/>
        </w:rPr>
        <w:t>information;</w:t>
      </w:r>
      <w:proofErr w:type="gramEnd"/>
    </w:p>
    <w:p w14:paraId="74E7BF5C" w14:textId="77777777" w:rsidR="007C2977" w:rsidRPr="00440773" w:rsidRDefault="007C2977" w:rsidP="00497382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Give directions to </w:t>
      </w:r>
      <w:proofErr w:type="gramStart"/>
      <w:r w:rsidRPr="00440773">
        <w:rPr>
          <w:rFonts w:asciiTheme="minorHAnsi" w:hAnsiTheme="minorHAnsi" w:cstheme="minorHAnsi"/>
        </w:rPr>
        <w:t>us;</w:t>
      </w:r>
      <w:proofErr w:type="gramEnd"/>
    </w:p>
    <w:p w14:paraId="79A51F6F" w14:textId="13B3EB0D" w:rsidR="007C2977" w:rsidRPr="00440773" w:rsidRDefault="007C2977" w:rsidP="00497382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>Appoint a reviewing liquidator; and</w:t>
      </w:r>
      <w:r w:rsidR="00854EC8">
        <w:rPr>
          <w:rFonts w:asciiTheme="minorHAnsi" w:hAnsiTheme="minorHAnsi" w:cstheme="minorHAnsi"/>
        </w:rPr>
        <w:t xml:space="preserve"> </w:t>
      </w:r>
    </w:p>
    <w:p w14:paraId="41FB8BC3" w14:textId="717C5C3E" w:rsidR="007D22AA" w:rsidRPr="00727A4D" w:rsidRDefault="007C2977" w:rsidP="007D22AA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To replace </w:t>
      </w:r>
      <w:r>
        <w:rPr>
          <w:rFonts w:asciiTheme="minorHAnsi" w:hAnsiTheme="minorHAnsi" w:cstheme="minorHAnsi"/>
        </w:rPr>
        <w:t>me</w:t>
      </w:r>
      <w:r w:rsidRPr="00440773">
        <w:rPr>
          <w:rFonts w:asciiTheme="minorHAnsi" w:hAnsiTheme="minorHAnsi" w:cstheme="minorHAnsi"/>
        </w:rPr>
        <w:t xml:space="preserve"> as liquidator.</w:t>
      </w:r>
    </w:p>
    <w:p w14:paraId="6A700046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lastRenderedPageBreak/>
        <w:t xml:space="preserve">If you have leased the Company property, have a retention of title claim or hold a Personal Property Security in relation to the Company, please contact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staff as soon as possible.</w:t>
      </w:r>
    </w:p>
    <w:p w14:paraId="65C76880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</w:p>
    <w:p w14:paraId="2E00E5FF" w14:textId="570EBDA6" w:rsidR="007D22AA" w:rsidRPr="00440773" w:rsidRDefault="003A3C70" w:rsidP="007D22AA">
      <w:pPr>
        <w:pStyle w:val="ARITABodyText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Creditors may</w:t>
      </w:r>
      <w:r w:rsidR="007D22AA" w:rsidRPr="00440773">
        <w:rPr>
          <w:rFonts w:asciiTheme="minorHAnsi" w:hAnsiTheme="minorHAnsi" w:cstheme="minorHAnsi"/>
          <w:szCs w:val="22"/>
        </w:rPr>
        <w:t xml:space="preserve"> request a meeting in the first 20 business days of a creditors’ voluntary liquidation. If </w:t>
      </w:r>
      <w:r w:rsidR="007D22AA">
        <w:rPr>
          <w:rFonts w:asciiTheme="minorHAnsi" w:hAnsiTheme="minorHAnsi" w:cstheme="minorHAnsi"/>
          <w:szCs w:val="22"/>
        </w:rPr>
        <w:t>I</w:t>
      </w:r>
      <w:r w:rsidR="007D22AA" w:rsidRPr="00440773">
        <w:rPr>
          <w:rFonts w:asciiTheme="minorHAnsi" w:hAnsiTheme="minorHAnsi" w:cstheme="minorHAnsi"/>
          <w:szCs w:val="22"/>
        </w:rPr>
        <w:t xml:space="preserve"> receive a request for a meeting from at least 5% of known creditors that are not a related entity of Company, </w:t>
      </w:r>
      <w:r w:rsidR="007D22AA">
        <w:rPr>
          <w:rFonts w:asciiTheme="minorHAnsi" w:hAnsiTheme="minorHAnsi" w:cstheme="minorHAnsi"/>
          <w:szCs w:val="22"/>
        </w:rPr>
        <w:t>I am</w:t>
      </w:r>
      <w:r w:rsidR="007D22AA" w:rsidRPr="00440773">
        <w:rPr>
          <w:rFonts w:asciiTheme="minorHAnsi" w:hAnsiTheme="minorHAnsi" w:cstheme="minorHAnsi"/>
          <w:szCs w:val="22"/>
        </w:rPr>
        <w:t xml:space="preserve"> required to hold a meeting, </w:t>
      </w:r>
      <w:proofErr w:type="gramStart"/>
      <w:r w:rsidR="007D22AA" w:rsidRPr="00440773">
        <w:rPr>
          <w:rFonts w:asciiTheme="minorHAnsi" w:hAnsiTheme="minorHAnsi" w:cstheme="minorHAnsi"/>
          <w:szCs w:val="22"/>
        </w:rPr>
        <w:t>as long as</w:t>
      </w:r>
      <w:proofErr w:type="gramEnd"/>
      <w:r w:rsidR="007D22AA" w:rsidRPr="00440773">
        <w:rPr>
          <w:rFonts w:asciiTheme="minorHAnsi" w:hAnsiTheme="minorHAnsi" w:cstheme="minorHAnsi"/>
          <w:szCs w:val="22"/>
        </w:rPr>
        <w:t xml:space="preserve"> the request is reasonable. The details of whether a request is reasonable or not is included in the Information Sheet at </w:t>
      </w:r>
      <w:r w:rsidR="007D22AA" w:rsidRPr="00440773">
        <w:rPr>
          <w:rFonts w:asciiTheme="minorHAnsi" w:hAnsiTheme="minorHAnsi" w:cstheme="minorHAnsi"/>
          <w:b/>
          <w:szCs w:val="22"/>
        </w:rPr>
        <w:t>Annexure B</w:t>
      </w:r>
      <w:r w:rsidR="007D22AA" w:rsidRPr="00440773">
        <w:rPr>
          <w:rFonts w:asciiTheme="minorHAnsi" w:hAnsiTheme="minorHAnsi" w:cstheme="minorHAnsi"/>
          <w:szCs w:val="22"/>
        </w:rPr>
        <w:t>.</w:t>
      </w:r>
    </w:p>
    <w:p w14:paraId="596D69C7" w14:textId="77777777" w:rsidR="007D22AA" w:rsidRPr="00440773" w:rsidRDefault="007D22AA" w:rsidP="007D22AA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557FEB48" w14:textId="77777777" w:rsidR="007D22AA" w:rsidRPr="00440773" w:rsidRDefault="007D22AA" w:rsidP="007D22AA">
      <w:pPr>
        <w:pStyle w:val="ARITAHeading"/>
        <w:numPr>
          <w:ilvl w:val="0"/>
          <w:numId w:val="2"/>
        </w:numPr>
        <w:spacing w:before="0" w:after="0"/>
        <w:ind w:left="567" w:hanging="567"/>
        <w:contextualSpacing/>
        <w:rPr>
          <w:rFonts w:asciiTheme="minorHAnsi" w:hAnsiTheme="minorHAnsi" w:cstheme="minorHAnsi"/>
          <w:color w:val="92D050"/>
          <w:sz w:val="24"/>
          <w:szCs w:val="24"/>
        </w:rPr>
      </w:pPr>
      <w:r w:rsidRPr="00440773">
        <w:rPr>
          <w:rFonts w:asciiTheme="minorHAnsi" w:hAnsiTheme="minorHAnsi" w:cstheme="minorHAnsi"/>
          <w:color w:val="92D050"/>
          <w:sz w:val="24"/>
          <w:szCs w:val="24"/>
        </w:rPr>
        <w:t>Summary of the Company’s affairs &amp; list of creditors</w:t>
      </w:r>
    </w:p>
    <w:p w14:paraId="277209E4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</w:p>
    <w:p w14:paraId="5CF23669" w14:textId="5698639E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40773">
        <w:rPr>
          <w:rFonts w:asciiTheme="minorHAnsi" w:hAnsiTheme="minorHAnsi" w:cstheme="minorHAnsi"/>
        </w:rPr>
        <w:t xml:space="preserve"> have received a summary of the Company’s affairs </w:t>
      </w:r>
      <w:r>
        <w:rPr>
          <w:rFonts w:asciiTheme="minorHAnsi" w:hAnsiTheme="minorHAnsi" w:cstheme="minorHAnsi"/>
        </w:rPr>
        <w:t>date</w:t>
      </w:r>
      <w:r w:rsidRPr="00614E22">
        <w:rPr>
          <w:rFonts w:asciiTheme="minorHAnsi" w:hAnsiTheme="minorHAnsi" w:cstheme="minorHAnsi"/>
        </w:rPr>
        <w:t xml:space="preserve">d </w:t>
      </w:r>
      <w:r w:rsidR="0003653A">
        <w:rPr>
          <w:rFonts w:asciiTheme="minorHAnsi" w:hAnsiTheme="minorHAnsi" w:cstheme="minorHAnsi"/>
        </w:rPr>
        <w:t>1</w:t>
      </w:r>
      <w:r w:rsidR="00614E22" w:rsidRPr="00352325">
        <w:rPr>
          <w:rFonts w:asciiTheme="minorHAnsi" w:hAnsiTheme="minorHAnsi" w:cstheme="minorHAnsi"/>
          <w:color w:val="FF0000"/>
        </w:rPr>
        <w:t xml:space="preserve"> </w:t>
      </w:r>
      <w:r w:rsidR="0003653A">
        <w:rPr>
          <w:rFonts w:asciiTheme="minorHAnsi" w:hAnsiTheme="minorHAnsi" w:cstheme="minorHAnsi"/>
        </w:rPr>
        <w:t>August</w:t>
      </w:r>
      <w:r w:rsidR="00614E22" w:rsidRPr="00614E22">
        <w:rPr>
          <w:rFonts w:asciiTheme="minorHAnsi" w:hAnsiTheme="minorHAnsi" w:cstheme="minorHAnsi"/>
        </w:rPr>
        <w:t xml:space="preserve"> </w:t>
      </w:r>
      <w:r w:rsidR="00352325">
        <w:rPr>
          <w:rFonts w:asciiTheme="minorHAnsi" w:hAnsiTheme="minorHAnsi" w:cstheme="minorHAnsi"/>
        </w:rPr>
        <w:t>2022</w:t>
      </w:r>
      <w:r w:rsidRPr="00E67893"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Pr="00440773">
        <w:rPr>
          <w:rFonts w:asciiTheme="minorHAnsi" w:hAnsiTheme="minorHAnsi" w:cstheme="minorHAnsi"/>
        </w:rPr>
        <w:t xml:space="preserve">Attached is a copy of the Presentation of summary of affairs of the Company (Form 509) at </w:t>
      </w:r>
      <w:r w:rsidRPr="00440773">
        <w:rPr>
          <w:rFonts w:asciiTheme="minorHAnsi" w:hAnsiTheme="minorHAnsi" w:cstheme="minorHAnsi"/>
          <w:b/>
        </w:rPr>
        <w:t>Annexure C</w:t>
      </w:r>
      <w:r w:rsidRPr="00440773">
        <w:rPr>
          <w:rFonts w:asciiTheme="minorHAnsi" w:hAnsiTheme="minorHAnsi" w:cstheme="minorHAnsi"/>
        </w:rPr>
        <w:t>.</w:t>
      </w:r>
    </w:p>
    <w:p w14:paraId="531E3807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</w:p>
    <w:p w14:paraId="4958553C" w14:textId="2629CDB6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40773">
        <w:rPr>
          <w:rFonts w:asciiTheme="minorHAnsi" w:hAnsiTheme="minorHAnsi" w:cstheme="minorHAnsi"/>
        </w:rPr>
        <w:t xml:space="preserve"> attach at </w:t>
      </w:r>
      <w:r w:rsidRPr="00440773">
        <w:rPr>
          <w:rFonts w:asciiTheme="minorHAnsi" w:hAnsiTheme="minorHAnsi" w:cstheme="minorHAnsi"/>
          <w:b/>
        </w:rPr>
        <w:t>Annexure D</w:t>
      </w:r>
      <w:r w:rsidRPr="00440773">
        <w:rPr>
          <w:rFonts w:asciiTheme="minorHAnsi" w:hAnsiTheme="minorHAnsi" w:cstheme="minorHAnsi"/>
        </w:rPr>
        <w:t xml:space="preserve"> a list of creditors, including addresses and the estimated amounts of their claims, as represented in the Company’s books and records as at the date of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appointment.  Any creditors related to the Company are identified.  </w:t>
      </w:r>
      <w:r>
        <w:rPr>
          <w:rFonts w:asciiTheme="minorHAnsi" w:hAnsiTheme="minorHAnsi" w:cstheme="minorHAnsi"/>
        </w:rPr>
        <w:t>I</w:t>
      </w:r>
      <w:r w:rsidRPr="0044077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m</w:t>
      </w:r>
      <w:r w:rsidRPr="00440773">
        <w:rPr>
          <w:rFonts w:asciiTheme="minorHAnsi" w:hAnsiTheme="minorHAnsi" w:cstheme="minorHAnsi"/>
        </w:rPr>
        <w:t xml:space="preserve"> required to provide this information to creditors </w:t>
      </w:r>
      <w:r w:rsidR="00E623E4">
        <w:rPr>
          <w:rFonts w:asciiTheme="minorHAnsi" w:hAnsiTheme="minorHAnsi" w:cstheme="minorHAnsi"/>
        </w:rPr>
        <w:t xml:space="preserve">pursuant to section </w:t>
      </w:r>
      <w:r w:rsidR="004E2C8A">
        <w:rPr>
          <w:rFonts w:asciiTheme="minorHAnsi" w:hAnsiTheme="minorHAnsi" w:cstheme="minorHAnsi"/>
        </w:rPr>
        <w:t>497(1) of the Act</w:t>
      </w:r>
      <w:r w:rsidR="00576E5E">
        <w:rPr>
          <w:rFonts w:asciiTheme="minorHAnsi" w:hAnsiTheme="minorHAnsi" w:cstheme="minorHAnsi"/>
        </w:rPr>
        <w:t>.</w:t>
      </w:r>
    </w:p>
    <w:p w14:paraId="5CCABFD4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</w:p>
    <w:p w14:paraId="692E0A78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40773">
        <w:rPr>
          <w:rFonts w:asciiTheme="minorHAnsi" w:hAnsiTheme="minorHAnsi" w:cstheme="minorHAnsi"/>
        </w:rPr>
        <w:t xml:space="preserve"> invite creditors to complete the proof of debt form at </w:t>
      </w:r>
      <w:r w:rsidRPr="00440773">
        <w:rPr>
          <w:rFonts w:asciiTheme="minorHAnsi" w:hAnsiTheme="minorHAnsi" w:cstheme="minorHAnsi"/>
          <w:b/>
          <w:bCs/>
        </w:rPr>
        <w:t>Annexure H</w:t>
      </w:r>
      <w:r w:rsidRPr="00440773">
        <w:rPr>
          <w:rFonts w:asciiTheme="minorHAnsi" w:hAnsiTheme="minorHAnsi" w:cstheme="minorHAnsi"/>
        </w:rPr>
        <w:t>, providing details of and documents supporting any debts owing.</w:t>
      </w:r>
    </w:p>
    <w:p w14:paraId="2654915C" w14:textId="77777777" w:rsidR="007D22AA" w:rsidRPr="00440773" w:rsidRDefault="007D22AA" w:rsidP="007D22AA">
      <w:pPr>
        <w:contextualSpacing/>
        <w:rPr>
          <w:rFonts w:asciiTheme="minorHAnsi" w:hAnsiTheme="minorHAnsi" w:cstheme="minorHAnsi"/>
        </w:rPr>
      </w:pPr>
    </w:p>
    <w:tbl>
      <w:tblPr>
        <w:tblW w:w="9367" w:type="dxa"/>
        <w:shd w:val="clear" w:color="auto" w:fill="C0C0C0"/>
        <w:tblLook w:val="01E0" w:firstRow="1" w:lastRow="1" w:firstColumn="1" w:lastColumn="1" w:noHBand="0" w:noVBand="0"/>
      </w:tblPr>
      <w:tblGrid>
        <w:gridCol w:w="3420"/>
        <w:gridCol w:w="2621"/>
        <w:gridCol w:w="3326"/>
      </w:tblGrid>
      <w:tr w:rsidR="007D22AA" w:rsidRPr="00440773" w14:paraId="6A1A8EFD" w14:textId="77777777" w:rsidTr="00B5492E">
        <w:trPr>
          <w:trHeight w:val="314"/>
        </w:trPr>
        <w:tc>
          <w:tcPr>
            <w:tcW w:w="3420" w:type="dxa"/>
            <w:shd w:val="clear" w:color="auto" w:fill="92D050"/>
            <w:vAlign w:val="center"/>
            <w:hideMark/>
          </w:tcPr>
          <w:p w14:paraId="15594241" w14:textId="77777777" w:rsidR="007D22AA" w:rsidRPr="00440773" w:rsidRDefault="007D22AA" w:rsidP="00B5492E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40773">
              <w:rPr>
                <w:rFonts w:asciiTheme="minorHAnsi" w:hAnsiTheme="minorHAnsi" w:cstheme="minorHAnsi"/>
                <w:b/>
                <w:color w:val="FFFFFF" w:themeColor="background1"/>
              </w:rPr>
              <w:t>Company Details</w:t>
            </w:r>
          </w:p>
        </w:tc>
        <w:tc>
          <w:tcPr>
            <w:tcW w:w="2621" w:type="dxa"/>
            <w:shd w:val="clear" w:color="auto" w:fill="92D050"/>
            <w:vAlign w:val="center"/>
          </w:tcPr>
          <w:p w14:paraId="1C4F6433" w14:textId="7777777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92D050"/>
            <w:vAlign w:val="center"/>
          </w:tcPr>
          <w:p w14:paraId="2CC3AEED" w14:textId="7777777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7D22AA" w:rsidRPr="00440773" w14:paraId="32151F48" w14:textId="77777777" w:rsidTr="00196F43">
        <w:trPr>
          <w:trHeight w:val="305"/>
        </w:trPr>
        <w:tc>
          <w:tcPr>
            <w:tcW w:w="3420" w:type="dxa"/>
            <w:shd w:val="clear" w:color="auto" w:fill="auto"/>
            <w:vAlign w:val="center"/>
            <w:hideMark/>
          </w:tcPr>
          <w:p w14:paraId="17EC7866" w14:textId="77777777" w:rsidR="007D22AA" w:rsidRPr="00440773" w:rsidRDefault="007D22AA" w:rsidP="00B5492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t>Registration Date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14:paraId="65D39787" w14:textId="226D1F1E" w:rsidR="007D22AA" w:rsidRPr="00440773" w:rsidRDefault="00DF6083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2D40FA">
              <w:rPr>
                <w:rFonts w:asciiTheme="minorHAnsi" w:hAnsiTheme="minorHAnsi" w:cstheme="minorHAnsi"/>
              </w:rPr>
              <w:t>May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="002D40FA">
              <w:rPr>
                <w:rFonts w:asciiTheme="minorHAnsi" w:hAnsiTheme="minorHAnsi" w:cstheme="minorHAnsi"/>
              </w:rPr>
              <w:t>020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168F1E9" w14:textId="7777777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D22AA" w:rsidRPr="00440773" w14:paraId="5174076E" w14:textId="77777777" w:rsidTr="00196F43">
        <w:trPr>
          <w:trHeight w:val="710"/>
        </w:trPr>
        <w:tc>
          <w:tcPr>
            <w:tcW w:w="3420" w:type="dxa"/>
            <w:shd w:val="clear" w:color="auto" w:fill="auto"/>
            <w:vAlign w:val="center"/>
            <w:hideMark/>
          </w:tcPr>
          <w:p w14:paraId="6F5DEA5E" w14:textId="77777777" w:rsidR="007D22AA" w:rsidRPr="00440773" w:rsidRDefault="007D22AA" w:rsidP="00B5492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t>Registered Office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  <w:hideMark/>
          </w:tcPr>
          <w:p w14:paraId="415282FB" w14:textId="3B6B3263" w:rsidR="001E0274" w:rsidRDefault="000B501C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186 Midson Road</w:t>
            </w:r>
          </w:p>
          <w:p w14:paraId="6C87CD6C" w14:textId="4DDBD49D" w:rsidR="001E0274" w:rsidRDefault="00EC7DE6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Epping </w:t>
            </w:r>
            <w:r w:rsidR="001E0274">
              <w:rPr>
                <w:rFonts w:asciiTheme="minorHAnsi" w:hAnsiTheme="minorHAnsi" w:cstheme="minorHAnsi"/>
              </w:rPr>
              <w:t>NSW 2</w:t>
            </w:r>
            <w:r>
              <w:rPr>
                <w:rFonts w:asciiTheme="minorHAnsi" w:hAnsiTheme="minorHAnsi" w:cstheme="minorHAnsi"/>
              </w:rPr>
              <w:t>121</w:t>
            </w:r>
          </w:p>
          <w:p w14:paraId="00F4FBFF" w14:textId="7C41133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D22AA" w:rsidRPr="00440773" w14:paraId="27553DAE" w14:textId="77777777" w:rsidTr="000838AE">
        <w:trPr>
          <w:trHeight w:val="629"/>
        </w:trPr>
        <w:tc>
          <w:tcPr>
            <w:tcW w:w="3420" w:type="dxa"/>
            <w:shd w:val="clear" w:color="auto" w:fill="auto"/>
            <w:vAlign w:val="center"/>
            <w:hideMark/>
          </w:tcPr>
          <w:p w14:paraId="6B4DDDBA" w14:textId="77777777" w:rsidR="007D22AA" w:rsidRPr="00440773" w:rsidRDefault="007D22AA" w:rsidP="00B5492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t>Principal Place of Business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  <w:hideMark/>
          </w:tcPr>
          <w:p w14:paraId="532AC647" w14:textId="7EB4503B" w:rsidR="00EC7DE6" w:rsidRDefault="00EC7DE6" w:rsidP="00EC7DE6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186 Midson Road</w:t>
            </w:r>
          </w:p>
          <w:p w14:paraId="25401AEA" w14:textId="60AEB0FA" w:rsidR="008069DD" w:rsidRPr="00440773" w:rsidRDefault="00EC7DE6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Epping NSW 2121</w:t>
            </w:r>
          </w:p>
        </w:tc>
      </w:tr>
      <w:tr w:rsidR="007D22AA" w:rsidRPr="00440773" w14:paraId="2FA2715B" w14:textId="77777777" w:rsidTr="00B5492E">
        <w:trPr>
          <w:trHeight w:val="314"/>
        </w:trPr>
        <w:tc>
          <w:tcPr>
            <w:tcW w:w="3420" w:type="dxa"/>
            <w:shd w:val="clear" w:color="auto" w:fill="92D050"/>
            <w:vAlign w:val="center"/>
            <w:hideMark/>
          </w:tcPr>
          <w:p w14:paraId="0C2BF84F" w14:textId="7777777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40773">
              <w:rPr>
                <w:rFonts w:asciiTheme="minorHAnsi" w:hAnsiTheme="minorHAnsi" w:cstheme="minorHAnsi"/>
                <w:b/>
                <w:color w:val="FFFFFF" w:themeColor="background1"/>
              </w:rPr>
              <w:t>Director</w:t>
            </w:r>
          </w:p>
        </w:tc>
        <w:tc>
          <w:tcPr>
            <w:tcW w:w="2621" w:type="dxa"/>
            <w:shd w:val="clear" w:color="auto" w:fill="92D050"/>
            <w:vAlign w:val="center"/>
            <w:hideMark/>
          </w:tcPr>
          <w:p w14:paraId="0DE195BE" w14:textId="7777777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40773">
              <w:rPr>
                <w:rFonts w:asciiTheme="minorHAnsi" w:hAnsiTheme="minorHAnsi" w:cstheme="minorHAnsi"/>
                <w:b/>
                <w:color w:val="FFFFFF" w:themeColor="background1"/>
              </w:rPr>
              <w:t>Appointed</w:t>
            </w:r>
          </w:p>
        </w:tc>
        <w:tc>
          <w:tcPr>
            <w:tcW w:w="3326" w:type="dxa"/>
            <w:shd w:val="clear" w:color="auto" w:fill="92D050"/>
            <w:vAlign w:val="center"/>
            <w:hideMark/>
          </w:tcPr>
          <w:p w14:paraId="223A3F7D" w14:textId="77777777" w:rsidR="007D22AA" w:rsidRPr="00440773" w:rsidRDefault="007D22AA" w:rsidP="00B5492E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40773">
              <w:rPr>
                <w:rFonts w:asciiTheme="minorHAnsi" w:hAnsiTheme="minorHAnsi" w:cstheme="minorHAnsi"/>
                <w:b/>
                <w:color w:val="FFFFFF" w:themeColor="background1"/>
              </w:rPr>
              <w:t>Ceased</w:t>
            </w:r>
          </w:p>
        </w:tc>
      </w:tr>
      <w:tr w:rsidR="007D22AA" w:rsidRPr="00440773" w14:paraId="288CD501" w14:textId="77777777" w:rsidTr="00B5492E">
        <w:trPr>
          <w:trHeight w:val="314"/>
        </w:trPr>
        <w:tc>
          <w:tcPr>
            <w:tcW w:w="3420" w:type="dxa"/>
            <w:shd w:val="clear" w:color="auto" w:fill="auto"/>
            <w:vAlign w:val="center"/>
          </w:tcPr>
          <w:p w14:paraId="05E38CD3" w14:textId="5488D526" w:rsidR="00C00546" w:rsidRDefault="00E702A2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</w:t>
            </w:r>
            <w:r w:rsidR="00295D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Wilfred Hilder Ussher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59E2930" w14:textId="121B2132" w:rsidR="000B1D0F" w:rsidRDefault="00255904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54135">
              <w:rPr>
                <w:rFonts w:asciiTheme="minorHAnsi" w:hAnsiTheme="minorHAnsi" w:cstheme="minorHAnsi"/>
              </w:rPr>
              <w:t>5-05-2020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F9EC233" w14:textId="5E7FEEEE" w:rsidR="00891F3D" w:rsidRPr="00440773" w:rsidRDefault="00014F0B" w:rsidP="00B5492E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43EB8" w:rsidRPr="00440773" w14:paraId="03BB4843" w14:textId="77777777" w:rsidTr="00F43EB8">
        <w:trPr>
          <w:trHeight w:val="314"/>
        </w:trPr>
        <w:tc>
          <w:tcPr>
            <w:tcW w:w="3420" w:type="dxa"/>
            <w:shd w:val="clear" w:color="auto" w:fill="92D050"/>
            <w:vAlign w:val="center"/>
          </w:tcPr>
          <w:p w14:paraId="4289C99B" w14:textId="3B012356" w:rsidR="00F43EB8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Secretary</w:t>
            </w:r>
          </w:p>
        </w:tc>
        <w:tc>
          <w:tcPr>
            <w:tcW w:w="2621" w:type="dxa"/>
            <w:shd w:val="clear" w:color="auto" w:fill="92D050"/>
            <w:vAlign w:val="center"/>
          </w:tcPr>
          <w:p w14:paraId="3B0818C6" w14:textId="417951C8" w:rsidR="00F43EB8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  <w:b/>
                <w:color w:val="FFFFFF" w:themeColor="background1"/>
              </w:rPr>
              <w:t>Appointed</w:t>
            </w:r>
          </w:p>
        </w:tc>
        <w:tc>
          <w:tcPr>
            <w:tcW w:w="3326" w:type="dxa"/>
            <w:shd w:val="clear" w:color="auto" w:fill="92D050"/>
            <w:vAlign w:val="center"/>
          </w:tcPr>
          <w:p w14:paraId="40AB3920" w14:textId="6643358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  <w:b/>
                <w:color w:val="FFFFFF" w:themeColor="background1"/>
              </w:rPr>
              <w:t>Ceased</w:t>
            </w:r>
          </w:p>
        </w:tc>
      </w:tr>
      <w:tr w:rsidR="0023626F" w:rsidRPr="00440773" w14:paraId="062D22F9" w14:textId="77777777" w:rsidTr="00B5492E">
        <w:trPr>
          <w:trHeight w:val="314"/>
        </w:trPr>
        <w:tc>
          <w:tcPr>
            <w:tcW w:w="3420" w:type="dxa"/>
            <w:shd w:val="clear" w:color="auto" w:fill="auto"/>
            <w:vAlign w:val="center"/>
          </w:tcPr>
          <w:p w14:paraId="2E719E70" w14:textId="779F28D0" w:rsidR="0023626F" w:rsidRDefault="00E702A2" w:rsidP="0023626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 Wilfred Hilder Ussher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7D7F079" w14:textId="7BD29665" w:rsidR="00411900" w:rsidRDefault="00454135" w:rsidP="0023626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19-08-2021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2313E3B" w14:textId="2A32EE66" w:rsidR="0023626F" w:rsidRPr="00440773" w:rsidRDefault="00014F0B" w:rsidP="0023626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43EB8" w:rsidRPr="00440773" w14:paraId="2FA896F8" w14:textId="77777777" w:rsidTr="00B5492E">
        <w:trPr>
          <w:trHeight w:val="314"/>
        </w:trPr>
        <w:tc>
          <w:tcPr>
            <w:tcW w:w="3420" w:type="dxa"/>
            <w:shd w:val="clear" w:color="auto" w:fill="92D050"/>
            <w:vAlign w:val="center"/>
          </w:tcPr>
          <w:p w14:paraId="1F9B9031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br w:type="page"/>
            </w:r>
            <w:r w:rsidRPr="00440773">
              <w:rPr>
                <w:rFonts w:asciiTheme="minorHAnsi" w:hAnsiTheme="minorHAnsi" w:cstheme="minorHAnsi"/>
                <w:b/>
                <w:color w:val="FFFFFF"/>
              </w:rPr>
              <w:t>Share Structure</w:t>
            </w:r>
          </w:p>
        </w:tc>
        <w:tc>
          <w:tcPr>
            <w:tcW w:w="2621" w:type="dxa"/>
            <w:shd w:val="clear" w:color="auto" w:fill="92D050"/>
            <w:vAlign w:val="center"/>
          </w:tcPr>
          <w:p w14:paraId="2DF76086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  <w:b/>
                <w:color w:val="FFFFFF"/>
              </w:rPr>
              <w:t>Amount Paid</w:t>
            </w:r>
          </w:p>
        </w:tc>
        <w:tc>
          <w:tcPr>
            <w:tcW w:w="3326" w:type="dxa"/>
            <w:shd w:val="clear" w:color="auto" w:fill="92D050"/>
            <w:vAlign w:val="center"/>
          </w:tcPr>
          <w:p w14:paraId="063EBB6A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  <w:b/>
                <w:color w:val="FFFFFF"/>
              </w:rPr>
              <w:t>Amount Unpaid</w:t>
            </w:r>
          </w:p>
        </w:tc>
      </w:tr>
      <w:tr w:rsidR="00F43EB8" w:rsidRPr="00440773" w14:paraId="4AB70CDD" w14:textId="77777777" w:rsidTr="00B5492E">
        <w:trPr>
          <w:trHeight w:val="314"/>
        </w:trPr>
        <w:tc>
          <w:tcPr>
            <w:tcW w:w="3420" w:type="dxa"/>
            <w:shd w:val="clear" w:color="auto" w:fill="auto"/>
            <w:vAlign w:val="center"/>
          </w:tcPr>
          <w:p w14:paraId="71B46A2E" w14:textId="2E8558D1" w:rsidR="00F43EB8" w:rsidRDefault="00532CB6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2,333,334</w:t>
            </w:r>
            <w:r w:rsidR="00411900">
              <w:rPr>
                <w:rFonts w:asciiTheme="minorHAnsi" w:hAnsiTheme="minorHAnsi" w:cstheme="minorHAnsi"/>
              </w:rPr>
              <w:t xml:space="preserve"> Ordinary Shares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15A487E" w14:textId="1B951FC8" w:rsidR="00F43EB8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t>$</w:t>
            </w:r>
            <w:r w:rsidR="00014F0B">
              <w:rPr>
                <w:rFonts w:asciiTheme="minorHAnsi" w:hAnsiTheme="minorHAnsi" w:cstheme="minorHAnsi"/>
              </w:rPr>
              <w:t>1</w:t>
            </w:r>
            <w:r w:rsidR="00033343">
              <w:rPr>
                <w:rFonts w:asciiTheme="minorHAnsi" w:hAnsiTheme="minorHAnsi" w:cstheme="minorHAnsi"/>
              </w:rPr>
              <w:t>13,100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F9BE542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t>$0.00</w:t>
            </w:r>
          </w:p>
        </w:tc>
      </w:tr>
      <w:tr w:rsidR="00F43EB8" w:rsidRPr="00440773" w14:paraId="765A7908" w14:textId="77777777" w:rsidTr="00B5492E">
        <w:trPr>
          <w:trHeight w:val="314"/>
        </w:trPr>
        <w:tc>
          <w:tcPr>
            <w:tcW w:w="3420" w:type="dxa"/>
            <w:shd w:val="clear" w:color="auto" w:fill="92D050"/>
            <w:vAlign w:val="center"/>
          </w:tcPr>
          <w:p w14:paraId="6B7545BC" w14:textId="77777777" w:rsidR="00F43EB8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br w:type="page"/>
            </w:r>
            <w:r w:rsidRPr="00440773">
              <w:rPr>
                <w:rFonts w:asciiTheme="minorHAnsi" w:hAnsiTheme="minorHAnsi" w:cstheme="minorHAnsi"/>
                <w:b/>
                <w:color w:val="FFFFFF"/>
              </w:rPr>
              <w:t>Current Shareholder</w:t>
            </w:r>
            <w:r>
              <w:rPr>
                <w:rFonts w:asciiTheme="minorHAnsi" w:hAnsiTheme="minorHAnsi" w:cstheme="minorHAnsi"/>
                <w:b/>
                <w:color w:val="FFFFFF"/>
              </w:rPr>
              <w:t>s</w:t>
            </w:r>
          </w:p>
        </w:tc>
        <w:tc>
          <w:tcPr>
            <w:tcW w:w="2621" w:type="dxa"/>
            <w:shd w:val="clear" w:color="auto" w:fill="92D050"/>
            <w:vAlign w:val="center"/>
          </w:tcPr>
          <w:p w14:paraId="0D013A21" w14:textId="77777777" w:rsidR="00F43EB8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  <w:b/>
                <w:color w:val="FFFFFF"/>
              </w:rPr>
              <w:t>Shares Held/Type</w:t>
            </w:r>
          </w:p>
        </w:tc>
        <w:tc>
          <w:tcPr>
            <w:tcW w:w="3326" w:type="dxa"/>
            <w:shd w:val="clear" w:color="auto" w:fill="92D050"/>
            <w:vAlign w:val="center"/>
          </w:tcPr>
          <w:p w14:paraId="031FCF25" w14:textId="77777777" w:rsidR="00F43EB8" w:rsidRDefault="00F43EB8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  <w:b/>
                <w:color w:val="FFFFFF"/>
              </w:rPr>
              <w:t>Fully Paid</w:t>
            </w:r>
          </w:p>
        </w:tc>
      </w:tr>
      <w:tr w:rsidR="00F43EB8" w:rsidRPr="00440773" w14:paraId="1301C50B" w14:textId="77777777" w:rsidTr="00B5492E">
        <w:trPr>
          <w:trHeight w:val="314"/>
        </w:trPr>
        <w:tc>
          <w:tcPr>
            <w:tcW w:w="3420" w:type="dxa"/>
            <w:shd w:val="clear" w:color="auto" w:fill="auto"/>
            <w:vAlign w:val="center"/>
          </w:tcPr>
          <w:p w14:paraId="35DDD256" w14:textId="381B1732" w:rsidR="00074BBA" w:rsidRDefault="00033343" w:rsidP="00074BBA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 Wil</w:t>
            </w:r>
            <w:r w:rsidR="00363B8C">
              <w:rPr>
                <w:rFonts w:asciiTheme="minorHAnsi" w:hAnsiTheme="minorHAnsi" w:cstheme="minorHAnsi"/>
              </w:rPr>
              <w:t>frid Hilder Ussher</w:t>
            </w:r>
          </w:p>
          <w:p w14:paraId="07E229C3" w14:textId="380C7138" w:rsidR="00F43EB8" w:rsidRDefault="00363B8C" w:rsidP="002773F0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Tierney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7266048" w14:textId="5068B711" w:rsidR="002773F0" w:rsidRDefault="006C0729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2,220,334</w:t>
            </w:r>
          </w:p>
          <w:p w14:paraId="0A68E001" w14:textId="3002B20B" w:rsidR="00074BBA" w:rsidRDefault="00074BBA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C0729">
              <w:rPr>
                <w:rFonts w:asciiTheme="minorHAnsi" w:hAnsiTheme="minorHAnsi" w:cstheme="minorHAnsi"/>
              </w:rPr>
              <w:t>0,000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13FD3AA" w14:textId="77777777" w:rsidR="002773F0" w:rsidRDefault="002773F0" w:rsidP="00F43EB8">
            <w:pPr>
              <w:contextualSpacing/>
              <w:rPr>
                <w:rFonts w:asciiTheme="minorHAnsi" w:hAnsiTheme="minorHAnsi" w:cstheme="minorHAnsi"/>
              </w:rPr>
            </w:pPr>
            <w:r w:rsidRPr="00440773">
              <w:rPr>
                <w:rFonts w:asciiTheme="minorHAnsi" w:hAnsiTheme="minorHAnsi" w:cstheme="minorHAnsi"/>
              </w:rPr>
              <w:t>Ye</w:t>
            </w:r>
            <w:r w:rsidR="00CE2CB2">
              <w:rPr>
                <w:rFonts w:asciiTheme="minorHAnsi" w:hAnsiTheme="minorHAnsi" w:cstheme="minorHAnsi"/>
              </w:rPr>
              <w:t>s</w:t>
            </w:r>
          </w:p>
          <w:p w14:paraId="746648BF" w14:textId="0B207E38" w:rsidR="001D0EDB" w:rsidRDefault="001D0EDB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6C0729" w:rsidRPr="00440773" w14:paraId="5B331D64" w14:textId="77777777" w:rsidTr="00B5492E">
        <w:trPr>
          <w:trHeight w:val="314"/>
        </w:trPr>
        <w:tc>
          <w:tcPr>
            <w:tcW w:w="3420" w:type="dxa"/>
            <w:shd w:val="clear" w:color="auto" w:fill="auto"/>
            <w:vAlign w:val="center"/>
          </w:tcPr>
          <w:p w14:paraId="46BF16FE" w14:textId="679D516B" w:rsidR="006C0729" w:rsidRDefault="00D30AED" w:rsidP="00074BBA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Claire Mc</w:t>
            </w:r>
            <w:r w:rsidR="001D0EDB">
              <w:rPr>
                <w:rFonts w:asciiTheme="minorHAnsi" w:hAnsiTheme="minorHAnsi" w:cstheme="minorHAnsi"/>
              </w:rPr>
              <w:t>Gill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BE1E21F" w14:textId="340DFCC9" w:rsidR="006C0729" w:rsidRDefault="001D0EDB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3AC7C8E" w14:textId="33337E06" w:rsidR="006C0729" w:rsidRPr="00440773" w:rsidRDefault="001D0EDB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1D0EDB" w:rsidRPr="00440773" w14:paraId="6E448AF2" w14:textId="77777777" w:rsidTr="00AF7BAC">
        <w:trPr>
          <w:trHeight w:val="278"/>
        </w:trPr>
        <w:tc>
          <w:tcPr>
            <w:tcW w:w="3420" w:type="dxa"/>
            <w:shd w:val="clear" w:color="auto" w:fill="auto"/>
            <w:vAlign w:val="center"/>
          </w:tcPr>
          <w:p w14:paraId="0CCD1CFB" w14:textId="7A37CC8A" w:rsidR="001D0EDB" w:rsidRDefault="001D0EDB" w:rsidP="00074BBA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Christopher Rodriguez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3DD8CD8" w14:textId="6BF23AD4" w:rsidR="001D0EDB" w:rsidRDefault="001D0EDB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38,000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55711522" w14:textId="2B83EFF0" w:rsidR="001D0EDB" w:rsidRDefault="001D0EDB" w:rsidP="00F43EB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43EB8" w:rsidRPr="00440773" w14:paraId="6465B7A1" w14:textId="77777777" w:rsidTr="00B5492E">
        <w:trPr>
          <w:trHeight w:val="314"/>
        </w:trPr>
        <w:tc>
          <w:tcPr>
            <w:tcW w:w="3420" w:type="dxa"/>
            <w:shd w:val="clear" w:color="auto" w:fill="92D050"/>
            <w:vAlign w:val="center"/>
          </w:tcPr>
          <w:p w14:paraId="45F10200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21" w:type="dxa"/>
            <w:shd w:val="clear" w:color="auto" w:fill="92D050"/>
            <w:vAlign w:val="center"/>
          </w:tcPr>
          <w:p w14:paraId="49E68D05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3326" w:type="dxa"/>
            <w:shd w:val="clear" w:color="auto" w:fill="92D050"/>
            <w:vAlign w:val="center"/>
          </w:tcPr>
          <w:p w14:paraId="2CBCDC8C" w14:textId="77777777" w:rsidR="00F43EB8" w:rsidRPr="00440773" w:rsidRDefault="00F43EB8" w:rsidP="00F43EB8">
            <w:pPr>
              <w:contextualSpacing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32F640CD" w14:textId="77777777" w:rsidR="007C2977" w:rsidRPr="00647E6E" w:rsidRDefault="007C2977" w:rsidP="00647E6E">
      <w:pPr>
        <w:rPr>
          <w:rFonts w:asciiTheme="minorHAnsi" w:hAnsiTheme="minorHAnsi" w:cstheme="minorHAnsi"/>
        </w:rPr>
        <w:sectPr w:rsidR="007C2977" w:rsidRPr="00647E6E" w:rsidSect="00647E6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269" w:right="1440" w:bottom="1560" w:left="1440" w:header="720" w:footer="767" w:gutter="0"/>
          <w:cols w:space="720"/>
          <w:titlePg/>
          <w:docGrid w:linePitch="299"/>
        </w:sectPr>
      </w:pPr>
    </w:p>
    <w:p w14:paraId="07D73646" w14:textId="77777777" w:rsidR="007C2977" w:rsidRPr="00A043E2" w:rsidRDefault="007C2977" w:rsidP="007C2977">
      <w:pPr>
        <w:contextualSpacing/>
        <w:rPr>
          <w:rFonts w:asciiTheme="minorHAnsi" w:hAnsiTheme="minorHAnsi" w:cstheme="minorHAnsi"/>
          <w:sz w:val="2"/>
          <w:szCs w:val="2"/>
        </w:rPr>
      </w:pPr>
    </w:p>
    <w:p w14:paraId="6649C78F" w14:textId="77777777" w:rsidR="007C2977" w:rsidRPr="00440773" w:rsidRDefault="007C2977" w:rsidP="007C2977">
      <w:pPr>
        <w:pStyle w:val="ARITAHeading"/>
        <w:numPr>
          <w:ilvl w:val="0"/>
          <w:numId w:val="2"/>
        </w:numPr>
        <w:spacing w:before="0" w:after="0"/>
        <w:ind w:left="567" w:hanging="567"/>
        <w:contextualSpacing/>
        <w:rPr>
          <w:rFonts w:asciiTheme="minorHAnsi" w:hAnsiTheme="minorHAnsi" w:cstheme="minorHAnsi"/>
          <w:color w:val="92D050"/>
          <w:sz w:val="24"/>
          <w:szCs w:val="24"/>
        </w:rPr>
      </w:pPr>
      <w:r w:rsidRPr="00440773">
        <w:rPr>
          <w:rFonts w:asciiTheme="minorHAnsi" w:hAnsiTheme="minorHAnsi" w:cstheme="minorHAnsi"/>
          <w:color w:val="92D050"/>
          <w:sz w:val="24"/>
          <w:szCs w:val="24"/>
        </w:rPr>
        <w:t>Update on liquidation to date</w:t>
      </w:r>
    </w:p>
    <w:p w14:paraId="7A2B2F10" w14:textId="77777777" w:rsidR="00FE4326" w:rsidRPr="00361434" w:rsidRDefault="00FE4326" w:rsidP="00FE4326">
      <w:pPr>
        <w:contextualSpacing/>
        <w:rPr>
          <w:rFonts w:asciiTheme="minorHAnsi" w:hAnsiTheme="minorHAnsi" w:cstheme="minorHAnsi"/>
        </w:rPr>
      </w:pPr>
    </w:p>
    <w:p w14:paraId="613BED9D" w14:textId="72D8D7C3" w:rsidR="00C5276C" w:rsidRDefault="00F172BA" w:rsidP="00C5276C">
      <w:pPr>
        <w:contextualSpacing/>
        <w:rPr>
          <w:rFonts w:asciiTheme="minorHAnsi" w:hAnsiTheme="minorHAnsi" w:cstheme="minorHAnsi"/>
        </w:rPr>
      </w:pPr>
      <w:r w:rsidRPr="00361434">
        <w:rPr>
          <w:rFonts w:asciiTheme="minorHAnsi" w:hAnsiTheme="minorHAnsi" w:cstheme="minorHAnsi"/>
        </w:rPr>
        <w:t xml:space="preserve">The Company </w:t>
      </w:r>
      <w:r w:rsidR="00976C76" w:rsidRPr="00361434">
        <w:rPr>
          <w:rFonts w:asciiTheme="minorHAnsi" w:hAnsiTheme="minorHAnsi" w:cstheme="minorHAnsi"/>
        </w:rPr>
        <w:t>traded a</w:t>
      </w:r>
      <w:r w:rsidR="00273B31">
        <w:rPr>
          <w:rFonts w:asciiTheme="minorHAnsi" w:hAnsiTheme="minorHAnsi" w:cstheme="minorHAnsi"/>
        </w:rPr>
        <w:t>n online</w:t>
      </w:r>
      <w:r w:rsidR="003173E8">
        <w:rPr>
          <w:rFonts w:asciiTheme="minorHAnsi" w:hAnsiTheme="minorHAnsi" w:cstheme="minorHAnsi"/>
        </w:rPr>
        <w:t xml:space="preserve"> </w:t>
      </w:r>
      <w:r w:rsidR="003D2D08">
        <w:rPr>
          <w:rFonts w:asciiTheme="minorHAnsi" w:hAnsiTheme="minorHAnsi" w:cstheme="minorHAnsi"/>
        </w:rPr>
        <w:t>financial</w:t>
      </w:r>
      <w:r w:rsidR="00E25F80">
        <w:rPr>
          <w:rFonts w:asciiTheme="minorHAnsi" w:hAnsiTheme="minorHAnsi" w:cstheme="minorHAnsi"/>
        </w:rPr>
        <w:t xml:space="preserve"> service</w:t>
      </w:r>
      <w:r w:rsidR="00D54E6B">
        <w:rPr>
          <w:rFonts w:asciiTheme="minorHAnsi" w:hAnsiTheme="minorHAnsi" w:cstheme="minorHAnsi"/>
        </w:rPr>
        <w:t xml:space="preserve">s business that offered </w:t>
      </w:r>
      <w:r w:rsidR="00581560">
        <w:rPr>
          <w:rFonts w:asciiTheme="minorHAnsi" w:hAnsiTheme="minorHAnsi" w:cstheme="minorHAnsi"/>
        </w:rPr>
        <w:t xml:space="preserve">governance, </w:t>
      </w:r>
      <w:proofErr w:type="gramStart"/>
      <w:r w:rsidR="00581560">
        <w:rPr>
          <w:rFonts w:asciiTheme="minorHAnsi" w:hAnsiTheme="minorHAnsi" w:cstheme="minorHAnsi"/>
        </w:rPr>
        <w:t>risk</w:t>
      </w:r>
      <w:proofErr w:type="gramEnd"/>
      <w:r w:rsidR="00581560">
        <w:rPr>
          <w:rFonts w:asciiTheme="minorHAnsi" w:hAnsiTheme="minorHAnsi" w:cstheme="minorHAnsi"/>
        </w:rPr>
        <w:t xml:space="preserve"> and compliance advisory services. </w:t>
      </w:r>
    </w:p>
    <w:p w14:paraId="52D3E3A5" w14:textId="77777777" w:rsidR="00D96FD8" w:rsidRPr="00361434" w:rsidRDefault="00D96FD8" w:rsidP="007C2977">
      <w:pPr>
        <w:contextualSpacing/>
        <w:rPr>
          <w:rFonts w:asciiTheme="minorHAnsi" w:hAnsiTheme="minorHAnsi" w:cstheme="minorHAnsi"/>
        </w:rPr>
      </w:pPr>
    </w:p>
    <w:p w14:paraId="5A196742" w14:textId="79E06A33" w:rsidR="00E2198B" w:rsidRPr="00361434" w:rsidRDefault="007833A8" w:rsidP="00913E21">
      <w:pPr>
        <w:contextualSpacing/>
        <w:rPr>
          <w:rFonts w:asciiTheme="minorHAnsi" w:hAnsiTheme="minorHAnsi" w:cstheme="minorHAnsi"/>
        </w:rPr>
      </w:pPr>
      <w:r w:rsidRPr="00361434">
        <w:rPr>
          <w:rFonts w:asciiTheme="minorHAnsi" w:hAnsiTheme="minorHAnsi" w:cstheme="minorHAnsi"/>
        </w:rPr>
        <w:t>The</w:t>
      </w:r>
      <w:r w:rsidR="00E2198B" w:rsidRPr="00361434">
        <w:rPr>
          <w:rFonts w:asciiTheme="minorHAnsi" w:hAnsiTheme="minorHAnsi" w:cstheme="minorHAnsi"/>
        </w:rPr>
        <w:t xml:space="preserve"> Company </w:t>
      </w:r>
      <w:r w:rsidR="00913E21" w:rsidRPr="00361434">
        <w:rPr>
          <w:rFonts w:asciiTheme="minorHAnsi" w:hAnsiTheme="minorHAnsi" w:cstheme="minorHAnsi"/>
        </w:rPr>
        <w:t>cease</w:t>
      </w:r>
      <w:r w:rsidR="001348EF">
        <w:rPr>
          <w:rFonts w:asciiTheme="minorHAnsi" w:hAnsiTheme="minorHAnsi" w:cstheme="minorHAnsi"/>
        </w:rPr>
        <w:t>d</w:t>
      </w:r>
      <w:r w:rsidR="00913E21" w:rsidRPr="00361434">
        <w:rPr>
          <w:rFonts w:asciiTheme="minorHAnsi" w:hAnsiTheme="minorHAnsi" w:cstheme="minorHAnsi"/>
        </w:rPr>
        <w:t xml:space="preserve"> to trade </w:t>
      </w:r>
      <w:r w:rsidR="001348EF">
        <w:rPr>
          <w:rFonts w:asciiTheme="minorHAnsi" w:hAnsiTheme="minorHAnsi" w:cstheme="minorHAnsi"/>
        </w:rPr>
        <w:t xml:space="preserve">immediately prior to </w:t>
      </w:r>
      <w:r w:rsidR="00890A8C">
        <w:rPr>
          <w:rFonts w:asciiTheme="minorHAnsi" w:hAnsiTheme="minorHAnsi" w:cstheme="minorHAnsi"/>
        </w:rPr>
        <w:t>my</w:t>
      </w:r>
      <w:r w:rsidR="001348EF">
        <w:rPr>
          <w:rFonts w:asciiTheme="minorHAnsi" w:hAnsiTheme="minorHAnsi" w:cstheme="minorHAnsi"/>
        </w:rPr>
        <w:t xml:space="preserve"> appointment on </w:t>
      </w:r>
      <w:r w:rsidR="00581560">
        <w:rPr>
          <w:rFonts w:asciiTheme="minorHAnsi" w:hAnsiTheme="minorHAnsi" w:cstheme="minorHAnsi"/>
        </w:rPr>
        <w:t>1</w:t>
      </w:r>
      <w:r w:rsidR="00FB0905" w:rsidRPr="00AC60E2">
        <w:rPr>
          <w:rFonts w:asciiTheme="minorHAnsi" w:hAnsiTheme="minorHAnsi" w:cstheme="minorHAnsi"/>
        </w:rPr>
        <w:t xml:space="preserve"> </w:t>
      </w:r>
      <w:r w:rsidR="00581560">
        <w:rPr>
          <w:rFonts w:asciiTheme="minorHAnsi" w:hAnsiTheme="minorHAnsi" w:cstheme="minorHAnsi"/>
        </w:rPr>
        <w:t>August</w:t>
      </w:r>
      <w:r w:rsidR="00FB0905">
        <w:rPr>
          <w:rFonts w:asciiTheme="minorHAnsi" w:hAnsiTheme="minorHAnsi" w:cstheme="minorHAnsi"/>
        </w:rPr>
        <w:t xml:space="preserve"> </w:t>
      </w:r>
      <w:r w:rsidR="00005B27">
        <w:rPr>
          <w:rFonts w:asciiTheme="minorHAnsi" w:hAnsiTheme="minorHAnsi" w:cstheme="minorHAnsi"/>
        </w:rPr>
        <w:t>2022</w:t>
      </w:r>
      <w:r w:rsidR="00FB0905">
        <w:rPr>
          <w:rFonts w:asciiTheme="minorHAnsi" w:hAnsiTheme="minorHAnsi" w:cstheme="minorHAnsi"/>
        </w:rPr>
        <w:t>.</w:t>
      </w:r>
    </w:p>
    <w:p w14:paraId="3488BB6C" w14:textId="7C8AE470" w:rsidR="00E2198B" w:rsidRPr="00361434" w:rsidRDefault="00E2198B" w:rsidP="007C2977">
      <w:pPr>
        <w:contextualSpacing/>
        <w:rPr>
          <w:rFonts w:asciiTheme="minorHAnsi" w:hAnsiTheme="minorHAnsi" w:cstheme="minorHAnsi"/>
        </w:rPr>
      </w:pPr>
    </w:p>
    <w:p w14:paraId="0EFD58B6" w14:textId="02F78BBA" w:rsidR="00497382" w:rsidRPr="00361434" w:rsidRDefault="00497382" w:rsidP="007C2977">
      <w:pPr>
        <w:contextualSpacing/>
        <w:rPr>
          <w:rFonts w:asciiTheme="minorHAnsi" w:hAnsiTheme="minorHAnsi" w:cstheme="minorHAnsi"/>
        </w:rPr>
      </w:pPr>
      <w:r w:rsidRPr="00361434">
        <w:rPr>
          <w:rFonts w:asciiTheme="minorHAnsi" w:hAnsiTheme="minorHAnsi" w:cstheme="minorHAnsi"/>
        </w:rPr>
        <w:t xml:space="preserve">Since my appointment I have undertaken the following tasks, including but not limited to: </w:t>
      </w:r>
    </w:p>
    <w:p w14:paraId="3D2E2B20" w14:textId="77777777" w:rsidR="00497382" w:rsidRPr="00361434" w:rsidRDefault="00497382" w:rsidP="007C2977">
      <w:pPr>
        <w:contextualSpacing/>
        <w:rPr>
          <w:rFonts w:asciiTheme="minorHAnsi" w:hAnsiTheme="minorHAnsi" w:cstheme="minorHAnsi"/>
        </w:rPr>
      </w:pPr>
    </w:p>
    <w:p w14:paraId="5909EC85" w14:textId="06233A59" w:rsidR="004B1E51" w:rsidRPr="00361434" w:rsidRDefault="00331F25" w:rsidP="00963F53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361434">
        <w:rPr>
          <w:rFonts w:asciiTheme="minorHAnsi" w:hAnsiTheme="minorHAnsi" w:cstheme="minorHAnsi"/>
        </w:rPr>
        <w:t>Meeting</w:t>
      </w:r>
      <w:r w:rsidR="00913E21" w:rsidRPr="00361434">
        <w:rPr>
          <w:rFonts w:asciiTheme="minorHAnsi" w:hAnsiTheme="minorHAnsi" w:cstheme="minorHAnsi"/>
        </w:rPr>
        <w:t xml:space="preserve"> with </w:t>
      </w:r>
      <w:r w:rsidR="0055485B" w:rsidRPr="00361434">
        <w:rPr>
          <w:rFonts w:asciiTheme="minorHAnsi" w:hAnsiTheme="minorHAnsi" w:cstheme="minorHAnsi"/>
        </w:rPr>
        <w:t xml:space="preserve">the </w:t>
      </w:r>
      <w:r w:rsidR="00455FFC" w:rsidRPr="00361434">
        <w:rPr>
          <w:rFonts w:asciiTheme="minorHAnsi" w:hAnsiTheme="minorHAnsi" w:cstheme="minorHAnsi"/>
        </w:rPr>
        <w:t xml:space="preserve">Company’s </w:t>
      </w:r>
      <w:r w:rsidR="009E1DC2">
        <w:rPr>
          <w:rFonts w:asciiTheme="minorHAnsi" w:hAnsiTheme="minorHAnsi" w:cstheme="minorHAnsi"/>
        </w:rPr>
        <w:t>director</w:t>
      </w:r>
      <w:r w:rsidR="00DC6913">
        <w:rPr>
          <w:rFonts w:asciiTheme="minorHAnsi" w:hAnsiTheme="minorHAnsi" w:cstheme="minorHAnsi"/>
        </w:rPr>
        <w:t xml:space="preserve">, </w:t>
      </w:r>
      <w:r w:rsidR="00CB542A">
        <w:rPr>
          <w:rFonts w:asciiTheme="minorHAnsi" w:hAnsiTheme="minorHAnsi" w:cstheme="minorHAnsi"/>
        </w:rPr>
        <w:t xml:space="preserve">Daniel Ussher </w:t>
      </w:r>
      <w:r w:rsidRPr="00361434">
        <w:rPr>
          <w:rFonts w:asciiTheme="minorHAnsi" w:hAnsiTheme="minorHAnsi" w:cstheme="minorHAnsi"/>
        </w:rPr>
        <w:t xml:space="preserve">to discuss </w:t>
      </w:r>
      <w:r w:rsidR="00E8143E">
        <w:rPr>
          <w:rFonts w:asciiTheme="minorHAnsi" w:eastAsia="Calibri" w:hAnsiTheme="minorHAnsi" w:cstheme="minorHAnsi"/>
        </w:rPr>
        <w:t>t</w:t>
      </w:r>
      <w:r w:rsidR="00E8143E" w:rsidRPr="00DA3589">
        <w:rPr>
          <w:rFonts w:asciiTheme="minorHAnsi" w:eastAsia="Calibri" w:hAnsiTheme="minorHAnsi" w:cstheme="minorHAnsi"/>
        </w:rPr>
        <w:t xml:space="preserve">he </w:t>
      </w:r>
      <w:r w:rsidR="00E8143E">
        <w:rPr>
          <w:rFonts w:asciiTheme="minorHAnsi" w:eastAsia="Calibri" w:hAnsiTheme="minorHAnsi" w:cstheme="minorHAnsi"/>
        </w:rPr>
        <w:t>C</w:t>
      </w:r>
      <w:r w:rsidR="00E8143E" w:rsidRPr="00DA3589">
        <w:rPr>
          <w:rFonts w:asciiTheme="minorHAnsi" w:eastAsia="Calibri" w:hAnsiTheme="minorHAnsi" w:cstheme="minorHAnsi"/>
        </w:rPr>
        <w:t>ompany’s financial position and provided general information regarding creditors voluntary liquidation.</w:t>
      </w:r>
    </w:p>
    <w:p w14:paraId="5564727F" w14:textId="77777777" w:rsidR="0019162C" w:rsidRPr="00361434" w:rsidRDefault="0019162C" w:rsidP="0019162C">
      <w:pPr>
        <w:pStyle w:val="ListParagraph"/>
        <w:ind w:left="567"/>
        <w:rPr>
          <w:rFonts w:asciiTheme="minorHAnsi" w:hAnsiTheme="minorHAnsi" w:cstheme="minorHAnsi"/>
        </w:rPr>
      </w:pPr>
    </w:p>
    <w:p w14:paraId="42048F64" w14:textId="4A59E558" w:rsidR="004B1E51" w:rsidRPr="00361434" w:rsidRDefault="004B1E51" w:rsidP="004B1E51">
      <w:pPr>
        <w:pStyle w:val="ListParagraph"/>
        <w:numPr>
          <w:ilvl w:val="0"/>
          <w:numId w:val="6"/>
        </w:numPr>
        <w:suppressAutoHyphens/>
        <w:ind w:left="567" w:hanging="567"/>
        <w:rPr>
          <w:rFonts w:ascii="Calibri" w:hAnsi="Calibri" w:cs="Calibri"/>
        </w:rPr>
      </w:pPr>
      <w:r w:rsidRPr="00361434">
        <w:rPr>
          <w:rFonts w:asciiTheme="minorHAnsi" w:hAnsiTheme="minorHAnsi" w:cstheme="minorHAnsi"/>
        </w:rPr>
        <w:t xml:space="preserve">Obtained access to the </w:t>
      </w:r>
      <w:r w:rsidR="0035581C" w:rsidRPr="00361434">
        <w:rPr>
          <w:rFonts w:asciiTheme="minorHAnsi" w:hAnsiTheme="minorHAnsi" w:cstheme="minorHAnsi"/>
        </w:rPr>
        <w:t>C</w:t>
      </w:r>
      <w:r w:rsidRPr="00361434">
        <w:rPr>
          <w:rFonts w:asciiTheme="minorHAnsi" w:hAnsiTheme="minorHAnsi" w:cstheme="minorHAnsi"/>
        </w:rPr>
        <w:t xml:space="preserve">ompany’s accounting system </w:t>
      </w:r>
      <w:r w:rsidR="008942B2">
        <w:rPr>
          <w:rFonts w:asciiTheme="minorHAnsi" w:hAnsiTheme="minorHAnsi" w:cstheme="minorHAnsi"/>
        </w:rPr>
        <w:t>XERO</w:t>
      </w:r>
      <w:r w:rsidR="003A68FF" w:rsidRPr="00361434">
        <w:rPr>
          <w:rFonts w:asciiTheme="minorHAnsi" w:hAnsiTheme="minorHAnsi" w:cstheme="minorHAnsi"/>
        </w:rPr>
        <w:t>.</w:t>
      </w:r>
    </w:p>
    <w:p w14:paraId="738DA37B" w14:textId="77777777" w:rsidR="0019162C" w:rsidRPr="00361434" w:rsidRDefault="0019162C" w:rsidP="0019162C">
      <w:pPr>
        <w:suppressAutoHyphens/>
        <w:rPr>
          <w:rFonts w:ascii="Calibri" w:hAnsi="Calibri" w:cs="Calibri"/>
        </w:rPr>
      </w:pPr>
    </w:p>
    <w:p w14:paraId="134A751A" w14:textId="424BF5E6" w:rsidR="0019162C" w:rsidRDefault="00331F25" w:rsidP="00683A4C">
      <w:pPr>
        <w:pStyle w:val="ListParagraph"/>
        <w:numPr>
          <w:ilvl w:val="0"/>
          <w:numId w:val="6"/>
        </w:numPr>
        <w:suppressAutoHyphens/>
        <w:ind w:left="567" w:hanging="567"/>
        <w:rPr>
          <w:rFonts w:ascii="Calibri" w:hAnsi="Calibri" w:cs="Calibri"/>
        </w:rPr>
      </w:pPr>
      <w:r w:rsidRPr="00361434">
        <w:rPr>
          <w:rFonts w:asciiTheme="minorHAnsi" w:hAnsiTheme="minorHAnsi" w:cstheme="minorHAnsi"/>
        </w:rPr>
        <w:t>R</w:t>
      </w:r>
      <w:r w:rsidR="00C91D0E" w:rsidRPr="00361434">
        <w:rPr>
          <w:rFonts w:asciiTheme="minorHAnsi" w:hAnsiTheme="minorHAnsi" w:cstheme="minorHAnsi"/>
        </w:rPr>
        <w:t xml:space="preserve">eceived a </w:t>
      </w:r>
      <w:r w:rsidR="00C91D0E" w:rsidRPr="00361434">
        <w:rPr>
          <w:rFonts w:ascii="Calibri" w:hAnsi="Calibri" w:cs="Calibri"/>
        </w:rPr>
        <w:t xml:space="preserve">Form 509 Presentation of summary of affairs of a company from </w:t>
      </w:r>
      <w:r w:rsidR="007A20BB" w:rsidRPr="00361434">
        <w:rPr>
          <w:rFonts w:ascii="Calibri" w:hAnsi="Calibri" w:cs="Calibri"/>
        </w:rPr>
        <w:t>the Director</w:t>
      </w:r>
      <w:r w:rsidR="0024240A" w:rsidRPr="00361434">
        <w:rPr>
          <w:rFonts w:ascii="Calibri" w:hAnsi="Calibri" w:cs="Calibri"/>
        </w:rPr>
        <w:t>, summarising the asset and liabilities of the Company.</w:t>
      </w:r>
    </w:p>
    <w:p w14:paraId="5922528D" w14:textId="77777777" w:rsidR="00B2547A" w:rsidRPr="00361434" w:rsidRDefault="00B2547A" w:rsidP="00B2547A">
      <w:pPr>
        <w:rPr>
          <w:rFonts w:asciiTheme="minorHAnsi" w:hAnsiTheme="minorHAnsi" w:cstheme="minorHAnsi"/>
        </w:rPr>
      </w:pPr>
    </w:p>
    <w:p w14:paraId="6E136231" w14:textId="77777777" w:rsidR="00B2547A" w:rsidRPr="00361434" w:rsidRDefault="00B2547A" w:rsidP="00B2547A">
      <w:pPr>
        <w:pStyle w:val="ListParagraph"/>
        <w:numPr>
          <w:ilvl w:val="0"/>
          <w:numId w:val="6"/>
        </w:numPr>
        <w:ind w:left="567" w:hanging="567"/>
        <w:rPr>
          <w:rFonts w:asciiTheme="minorHAnsi" w:hAnsiTheme="minorHAnsi" w:cstheme="minorHAnsi"/>
        </w:rPr>
      </w:pPr>
      <w:r w:rsidRPr="00361434">
        <w:rPr>
          <w:rFonts w:asciiTheme="minorHAnsi" w:hAnsiTheme="minorHAnsi" w:cstheme="minorHAnsi"/>
        </w:rPr>
        <w:t xml:space="preserve">Commenced conducting my investigations into the affairs of the company. </w:t>
      </w:r>
    </w:p>
    <w:p w14:paraId="5DE3951F" w14:textId="77777777" w:rsidR="00497382" w:rsidRPr="00497382" w:rsidRDefault="00497382" w:rsidP="00497382">
      <w:pPr>
        <w:rPr>
          <w:rFonts w:asciiTheme="minorHAnsi" w:hAnsiTheme="minorHAnsi" w:cstheme="minorHAnsi"/>
        </w:rPr>
      </w:pPr>
    </w:p>
    <w:p w14:paraId="76F50D81" w14:textId="777F03E7" w:rsidR="00F172BA" w:rsidRDefault="007C2977" w:rsidP="007C2977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Whilst </w:t>
      </w:r>
      <w:r>
        <w:rPr>
          <w:rFonts w:asciiTheme="minorHAnsi" w:hAnsiTheme="minorHAnsi" w:cstheme="minorHAnsi"/>
        </w:rPr>
        <w:t>I</w:t>
      </w:r>
      <w:r w:rsidRPr="00440773">
        <w:rPr>
          <w:rFonts w:asciiTheme="minorHAnsi" w:hAnsiTheme="minorHAnsi" w:cstheme="minorHAnsi"/>
        </w:rPr>
        <w:t xml:space="preserve"> have only commenced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preliminary investigations into the Company, </w:t>
      </w:r>
      <w:r>
        <w:rPr>
          <w:rFonts w:asciiTheme="minorHAnsi" w:hAnsiTheme="minorHAnsi" w:cstheme="minorHAnsi"/>
        </w:rPr>
        <w:t>I a</w:t>
      </w:r>
      <w:r w:rsidR="00F172BA">
        <w:rPr>
          <w:rFonts w:asciiTheme="minorHAnsi" w:hAnsiTheme="minorHAnsi" w:cstheme="minorHAnsi"/>
        </w:rPr>
        <w:t>m</w:t>
      </w:r>
      <w:r w:rsidRPr="00440773">
        <w:rPr>
          <w:rFonts w:asciiTheme="minorHAnsi" w:hAnsiTheme="minorHAnsi" w:cstheme="minorHAnsi"/>
        </w:rPr>
        <w:t xml:space="preserve"> seeking creditors assistance in providing any additional information which may assist with further asset recoveries. </w:t>
      </w:r>
    </w:p>
    <w:p w14:paraId="463B9632" w14:textId="77777777" w:rsidR="00F172BA" w:rsidRDefault="00F172BA" w:rsidP="007C2977">
      <w:pPr>
        <w:contextualSpacing/>
        <w:rPr>
          <w:rFonts w:asciiTheme="minorHAnsi" w:hAnsiTheme="minorHAnsi" w:cstheme="minorHAnsi"/>
        </w:rPr>
      </w:pPr>
    </w:p>
    <w:p w14:paraId="40506ABB" w14:textId="67E68AA3" w:rsidR="00E57466" w:rsidRPr="00440773" w:rsidRDefault="007C2977" w:rsidP="007C2977">
      <w:pPr>
        <w:contextualSpacing/>
        <w:rPr>
          <w:rFonts w:asciiTheme="minorHAnsi" w:hAnsiTheme="minorHAnsi" w:cstheme="minorHAnsi"/>
        </w:rPr>
      </w:pPr>
      <w:r w:rsidRPr="00440773">
        <w:rPr>
          <w:rFonts w:asciiTheme="minorHAnsi" w:hAnsiTheme="minorHAnsi" w:cstheme="minorHAnsi"/>
        </w:rPr>
        <w:t xml:space="preserve">Please contact </w:t>
      </w:r>
      <w:r w:rsidR="00005B27">
        <w:rPr>
          <w:rFonts w:asciiTheme="minorHAnsi" w:hAnsiTheme="minorHAnsi" w:cstheme="minorHAnsi"/>
        </w:rPr>
        <w:t>Tom Farquhar</w:t>
      </w:r>
      <w:r w:rsidRPr="004407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my</w:t>
      </w:r>
      <w:r w:rsidRPr="00440773">
        <w:rPr>
          <w:rFonts w:asciiTheme="minorHAnsi" w:hAnsiTheme="minorHAnsi" w:cstheme="minorHAnsi"/>
        </w:rPr>
        <w:t xml:space="preserve"> office, by email at</w:t>
      </w:r>
      <w:r w:rsidR="00005B27">
        <w:rPr>
          <w:rFonts w:asciiTheme="minorHAnsi" w:hAnsiTheme="minorHAnsi" w:cstheme="minorHAnsi"/>
        </w:rPr>
        <w:t xml:space="preserve"> tfarquhar</w:t>
      </w:r>
      <w:r w:rsidR="00C91D0E" w:rsidRPr="00C91D0E">
        <w:rPr>
          <w:rFonts w:asciiTheme="minorHAnsi" w:hAnsiTheme="minorHAnsi" w:cstheme="minorHAnsi"/>
        </w:rPr>
        <w:t>@hogansprowles.com.au</w:t>
      </w:r>
      <w:r w:rsidRPr="00440773">
        <w:rPr>
          <w:rFonts w:asciiTheme="minorHAnsi" w:hAnsiTheme="minorHAnsi" w:cstheme="minorHAnsi"/>
        </w:rPr>
        <w:t xml:space="preserve"> or by phone on 02 8020 58</w:t>
      </w:r>
      <w:r w:rsidR="00005B27">
        <w:rPr>
          <w:rFonts w:asciiTheme="minorHAnsi" w:hAnsiTheme="minorHAnsi" w:cstheme="minorHAnsi"/>
        </w:rPr>
        <w:t>61</w:t>
      </w:r>
      <w:r w:rsidRPr="00440773">
        <w:rPr>
          <w:rFonts w:asciiTheme="minorHAnsi" w:hAnsiTheme="minorHAnsi" w:cstheme="minorHAnsi"/>
        </w:rPr>
        <w:t>, if you have any information which may lead to further asset recoveries.</w:t>
      </w:r>
    </w:p>
    <w:p w14:paraId="263FA1A8" w14:textId="77777777" w:rsidR="00BE662F" w:rsidRPr="00440773" w:rsidRDefault="00BE662F" w:rsidP="007C2977">
      <w:pPr>
        <w:contextualSpacing/>
        <w:rPr>
          <w:rFonts w:asciiTheme="minorHAnsi" w:hAnsiTheme="minorHAnsi" w:cstheme="minorHAnsi"/>
        </w:rPr>
      </w:pPr>
    </w:p>
    <w:p w14:paraId="756CA730" w14:textId="4F72DA86" w:rsidR="007C2977" w:rsidRPr="007F7808" w:rsidRDefault="007C2977" w:rsidP="00CF4E17">
      <w:pPr>
        <w:pStyle w:val="ARITAHeading"/>
        <w:tabs>
          <w:tab w:val="left" w:pos="567"/>
        </w:tabs>
        <w:spacing w:before="0" w:after="0"/>
        <w:contextualSpacing/>
        <w:rPr>
          <w:rFonts w:ascii="Calibri" w:hAnsi="Calibri" w:cs="Calibri"/>
        </w:rPr>
      </w:pPr>
      <w:r w:rsidRPr="007F7808">
        <w:rPr>
          <w:rFonts w:ascii="Calibri" w:hAnsi="Calibri" w:cs="Calibri"/>
        </w:rPr>
        <w:t>3.</w:t>
      </w:r>
      <w:r w:rsidR="003432EB">
        <w:rPr>
          <w:rFonts w:ascii="Calibri" w:hAnsi="Calibri" w:cs="Calibri"/>
        </w:rPr>
        <w:t>1</w:t>
      </w:r>
      <w:r w:rsidRPr="007F780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What </w:t>
      </w:r>
      <w:r w:rsidRPr="007F7808">
        <w:rPr>
          <w:rFonts w:ascii="Calibri" w:hAnsi="Calibri" w:cs="Calibri"/>
        </w:rPr>
        <w:t>happens next?</w:t>
      </w:r>
    </w:p>
    <w:p w14:paraId="6456D37F" w14:textId="77777777" w:rsidR="007C2977" w:rsidRPr="007F7808" w:rsidRDefault="007C2977" w:rsidP="007C2977">
      <w:pPr>
        <w:contextualSpacing/>
        <w:rPr>
          <w:rFonts w:ascii="Calibri" w:hAnsi="Calibri" w:cs="Calibri"/>
        </w:rPr>
      </w:pPr>
    </w:p>
    <w:p w14:paraId="71FCA11A" w14:textId="2503AFBE" w:rsidR="007C2977" w:rsidRPr="007F7808" w:rsidRDefault="007C2977" w:rsidP="007C2977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7F7808">
        <w:rPr>
          <w:rFonts w:ascii="Calibri" w:hAnsi="Calibri" w:cs="Calibri"/>
        </w:rPr>
        <w:t xml:space="preserve"> will proceed with the liquidation, including:</w:t>
      </w:r>
    </w:p>
    <w:p w14:paraId="03BD46DA" w14:textId="77777777" w:rsidR="007C2977" w:rsidRPr="007F7808" w:rsidRDefault="007C2977" w:rsidP="00F172BA">
      <w:pPr>
        <w:ind w:left="567" w:hanging="567"/>
        <w:contextualSpacing/>
        <w:rPr>
          <w:rFonts w:ascii="Calibri" w:hAnsi="Calibri" w:cs="Calibri"/>
        </w:rPr>
      </w:pPr>
    </w:p>
    <w:p w14:paraId="1F2A19C7" w14:textId="77777777" w:rsidR="007C2977" w:rsidRPr="007F7808" w:rsidRDefault="007C2977" w:rsidP="00CF4E17">
      <w:pPr>
        <w:pStyle w:val="List-bullets"/>
        <w:numPr>
          <w:ilvl w:val="0"/>
          <w:numId w:val="5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Investigating and pursuing </w:t>
      </w:r>
      <w:proofErr w:type="gramStart"/>
      <w:r>
        <w:rPr>
          <w:rFonts w:ascii="Calibri" w:hAnsi="Calibri" w:cs="Calibri"/>
        </w:rPr>
        <w:t>recoveries;</w:t>
      </w:r>
      <w:proofErr w:type="gramEnd"/>
    </w:p>
    <w:p w14:paraId="2D2B9D9E" w14:textId="77777777" w:rsidR="007C2977" w:rsidRPr="007F7808" w:rsidRDefault="007C2977" w:rsidP="00CF4E17">
      <w:pPr>
        <w:pStyle w:val="List-bullets"/>
        <w:ind w:left="567" w:hanging="567"/>
        <w:rPr>
          <w:rFonts w:ascii="Calibri" w:hAnsi="Calibri" w:cs="Calibri"/>
        </w:rPr>
      </w:pPr>
      <w:r w:rsidRPr="007F7808">
        <w:rPr>
          <w:rFonts w:ascii="Calibri" w:hAnsi="Calibri" w:cs="Calibri"/>
        </w:rPr>
        <w:t>Investigating the Company’s affairs; and</w:t>
      </w:r>
    </w:p>
    <w:p w14:paraId="7D4A8452" w14:textId="77777777" w:rsidR="007C2977" w:rsidRDefault="007C2977" w:rsidP="00CF4E17">
      <w:pPr>
        <w:pStyle w:val="List-bullets"/>
        <w:ind w:left="567" w:hanging="567"/>
        <w:rPr>
          <w:rFonts w:ascii="Calibri" w:hAnsi="Calibri" w:cs="Calibri"/>
        </w:rPr>
      </w:pPr>
      <w:r w:rsidRPr="007F7808">
        <w:rPr>
          <w:rFonts w:ascii="Calibri" w:hAnsi="Calibri" w:cs="Calibri"/>
        </w:rPr>
        <w:t>Reporting to the corporate regulator, ASIC.</w:t>
      </w:r>
    </w:p>
    <w:p w14:paraId="2EC33A65" w14:textId="77777777" w:rsidR="007C2977" w:rsidRDefault="007C2977" w:rsidP="00CF4E17">
      <w:pPr>
        <w:pStyle w:val="ListParagraph"/>
        <w:ind w:left="567"/>
        <w:rPr>
          <w:rFonts w:ascii="Calibri" w:hAnsi="Calibri" w:cs="Calibri"/>
        </w:rPr>
      </w:pPr>
    </w:p>
    <w:p w14:paraId="12A4113B" w14:textId="60DF5756" w:rsidR="007C2977" w:rsidRPr="007F7808" w:rsidRDefault="007C2977" w:rsidP="007C2977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7F7808">
        <w:rPr>
          <w:rFonts w:ascii="Calibri" w:hAnsi="Calibri" w:cs="Calibri"/>
        </w:rPr>
        <w:t xml:space="preserve"> will write to you within three months of </w:t>
      </w:r>
      <w:r>
        <w:rPr>
          <w:rFonts w:ascii="Calibri" w:hAnsi="Calibri" w:cs="Calibri"/>
        </w:rPr>
        <w:t>my</w:t>
      </w:r>
      <w:r w:rsidRPr="007F7808">
        <w:rPr>
          <w:rFonts w:ascii="Calibri" w:hAnsi="Calibri" w:cs="Calibri"/>
        </w:rPr>
        <w:t xml:space="preserve"> appointment advising whether a dividend is likely and update you on the progress of </w:t>
      </w:r>
      <w:r>
        <w:rPr>
          <w:rFonts w:ascii="Calibri" w:hAnsi="Calibri" w:cs="Calibri"/>
        </w:rPr>
        <w:t>my</w:t>
      </w:r>
      <w:r w:rsidRPr="007F7808">
        <w:rPr>
          <w:rFonts w:ascii="Calibri" w:hAnsi="Calibri" w:cs="Calibri"/>
        </w:rPr>
        <w:t xml:space="preserve"> investigations.</w:t>
      </w:r>
    </w:p>
    <w:p w14:paraId="3B35C46C" w14:textId="77777777" w:rsidR="007C2977" w:rsidRPr="007F7808" w:rsidRDefault="007C2977" w:rsidP="007C2977">
      <w:pPr>
        <w:contextualSpacing/>
        <w:rPr>
          <w:rFonts w:ascii="Calibri" w:hAnsi="Calibri" w:cs="Calibri"/>
        </w:rPr>
      </w:pPr>
    </w:p>
    <w:p w14:paraId="2F8F0B8F" w14:textId="7B6EA697" w:rsidR="007C2977" w:rsidRDefault="00F172BA" w:rsidP="007C2977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7C2977" w:rsidRPr="007F7808">
        <w:rPr>
          <w:rFonts w:ascii="Calibri" w:hAnsi="Calibri" w:cs="Calibri"/>
        </w:rPr>
        <w:t xml:space="preserve"> may write to you again after that with further information on the progress of the liquidation however creditors are welcome to contact </w:t>
      </w:r>
      <w:r w:rsidR="007C2977">
        <w:rPr>
          <w:rFonts w:ascii="Calibri" w:hAnsi="Calibri" w:cs="Calibri"/>
        </w:rPr>
        <w:t>my</w:t>
      </w:r>
      <w:r w:rsidR="007C2977" w:rsidRPr="007F7808">
        <w:rPr>
          <w:rFonts w:ascii="Calibri" w:hAnsi="Calibri" w:cs="Calibri"/>
        </w:rPr>
        <w:t xml:space="preserve"> office to obtain an update on the progression of the liquidation.</w:t>
      </w:r>
    </w:p>
    <w:p w14:paraId="50079130" w14:textId="77777777" w:rsidR="00273B31" w:rsidRPr="00440773" w:rsidRDefault="00273B31" w:rsidP="007C2977">
      <w:pPr>
        <w:contextualSpacing/>
        <w:rPr>
          <w:rFonts w:ascii="Calibri" w:hAnsi="Calibri" w:cs="Calibri"/>
          <w:sz w:val="24"/>
          <w:szCs w:val="24"/>
        </w:rPr>
      </w:pPr>
    </w:p>
    <w:p w14:paraId="1DF529FC" w14:textId="7D4D7C79" w:rsidR="00D741D6" w:rsidRDefault="007C2977" w:rsidP="00D741D6">
      <w:pPr>
        <w:pStyle w:val="ARITAHeading"/>
        <w:numPr>
          <w:ilvl w:val="0"/>
          <w:numId w:val="2"/>
        </w:numPr>
        <w:spacing w:before="0" w:after="0"/>
        <w:ind w:left="567" w:hanging="567"/>
        <w:contextualSpacing/>
        <w:rPr>
          <w:rFonts w:ascii="Calibri" w:hAnsi="Calibri" w:cs="Calibri"/>
          <w:color w:val="92D050"/>
          <w:sz w:val="24"/>
          <w:szCs w:val="24"/>
        </w:rPr>
      </w:pPr>
      <w:r w:rsidRPr="00440773">
        <w:rPr>
          <w:rFonts w:ascii="Calibri" w:hAnsi="Calibri" w:cs="Calibri"/>
          <w:color w:val="92D050"/>
          <w:sz w:val="24"/>
          <w:szCs w:val="24"/>
        </w:rPr>
        <w:t>Costs of the liquidation</w:t>
      </w:r>
    </w:p>
    <w:p w14:paraId="2EF60AE3" w14:textId="77777777" w:rsidR="00D741D6" w:rsidRPr="00D741D6" w:rsidRDefault="00D741D6" w:rsidP="00D741D6"/>
    <w:p w14:paraId="0539F917" w14:textId="560BAE64" w:rsidR="007C2977" w:rsidRPr="005D4338" w:rsidRDefault="007C2977" w:rsidP="007C2977">
      <w:pPr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 xml:space="preserve">Included at </w:t>
      </w:r>
      <w:r w:rsidRPr="005D4338">
        <w:rPr>
          <w:rFonts w:ascii="Calibri" w:hAnsi="Calibri" w:cs="Calibri"/>
          <w:b/>
        </w:rPr>
        <w:t>Annexure E</w:t>
      </w:r>
      <w:r w:rsidRPr="005D4338">
        <w:rPr>
          <w:rFonts w:ascii="Calibri" w:hAnsi="Calibri" w:cs="Calibri"/>
        </w:rPr>
        <w:t xml:space="preserve"> is </w:t>
      </w:r>
      <w:r>
        <w:rPr>
          <w:rFonts w:ascii="Calibri" w:hAnsi="Calibri" w:cs="Calibri"/>
        </w:rPr>
        <w:t>my</w:t>
      </w:r>
      <w:r w:rsidRPr="005D4338">
        <w:rPr>
          <w:rFonts w:ascii="Calibri" w:hAnsi="Calibri" w:cs="Calibri"/>
        </w:rPr>
        <w:t xml:space="preserve"> Initial Remuneration Notice.</w:t>
      </w:r>
      <w:r>
        <w:rPr>
          <w:rFonts w:ascii="Calibri" w:hAnsi="Calibri" w:cs="Calibri"/>
        </w:rPr>
        <w:t xml:space="preserve"> </w:t>
      </w:r>
      <w:r w:rsidRPr="005D4338">
        <w:rPr>
          <w:rFonts w:ascii="Calibri" w:hAnsi="Calibri" w:cs="Calibri"/>
        </w:rPr>
        <w:t xml:space="preserve">This document provides you with information about how </w:t>
      </w:r>
      <w:r>
        <w:rPr>
          <w:rFonts w:ascii="Calibri" w:hAnsi="Calibri" w:cs="Calibri"/>
        </w:rPr>
        <w:t>I</w:t>
      </w:r>
      <w:r w:rsidRPr="005D4338">
        <w:rPr>
          <w:rFonts w:ascii="Calibri" w:hAnsi="Calibri" w:cs="Calibri"/>
        </w:rPr>
        <w:t xml:space="preserve"> propose to be paid for undertaking the liquidation.</w:t>
      </w:r>
    </w:p>
    <w:p w14:paraId="1C15A7CC" w14:textId="77777777" w:rsidR="007C2977" w:rsidRPr="005D4338" w:rsidRDefault="007C2977" w:rsidP="007C2977">
      <w:pPr>
        <w:contextualSpacing/>
        <w:rPr>
          <w:rFonts w:ascii="Calibri" w:hAnsi="Calibri" w:cs="Calibri"/>
        </w:rPr>
      </w:pPr>
    </w:p>
    <w:p w14:paraId="17B0DCD7" w14:textId="5A3680EE" w:rsidR="007C2977" w:rsidRDefault="007C2977" w:rsidP="007C2977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Pr="005D4338">
        <w:rPr>
          <w:rFonts w:ascii="Calibri" w:hAnsi="Calibri" w:cs="Calibri"/>
        </w:rPr>
        <w:t xml:space="preserve"> a</w:t>
      </w:r>
      <w:r w:rsidR="00F172BA">
        <w:rPr>
          <w:rFonts w:ascii="Calibri" w:hAnsi="Calibri" w:cs="Calibri"/>
        </w:rPr>
        <w:t>m</w:t>
      </w:r>
      <w:r w:rsidRPr="005D4338">
        <w:rPr>
          <w:rFonts w:ascii="Calibri" w:hAnsi="Calibri" w:cs="Calibri"/>
        </w:rPr>
        <w:t xml:space="preserve"> seeking approval of </w:t>
      </w:r>
      <w:r>
        <w:rPr>
          <w:rFonts w:ascii="Calibri" w:hAnsi="Calibri" w:cs="Calibri"/>
        </w:rPr>
        <w:t>my</w:t>
      </w:r>
      <w:r w:rsidRPr="005D4338">
        <w:rPr>
          <w:rFonts w:ascii="Calibri" w:hAnsi="Calibri" w:cs="Calibri"/>
        </w:rPr>
        <w:t xml:space="preserve"> proposed remuneration, without a meeting of creditors, via the following circular resolutions:</w:t>
      </w:r>
    </w:p>
    <w:p w14:paraId="7714F46D" w14:textId="77777777" w:rsidR="007C2977" w:rsidRPr="005D4338" w:rsidRDefault="007C2977" w:rsidP="007C2977">
      <w:pPr>
        <w:contextualSpacing/>
        <w:rPr>
          <w:rFonts w:ascii="Calibri" w:hAnsi="Calibri" w:cs="Calibri"/>
        </w:rPr>
      </w:pPr>
    </w:p>
    <w:p w14:paraId="351A999D" w14:textId="6CF588E6" w:rsidR="003A3C70" w:rsidRPr="003A3C70" w:rsidRDefault="00600118" w:rsidP="00CF4E17">
      <w:pPr>
        <w:pStyle w:val="ListParagraph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3A3C70">
        <w:rPr>
          <w:rFonts w:ascii="Calibri" w:hAnsi="Calibri" w:cs="Calibri"/>
        </w:rPr>
        <w:t xml:space="preserve">Approve the future remuneration of the Liquidator </w:t>
      </w:r>
      <w:r w:rsidRPr="003A3C70">
        <w:rPr>
          <w:rFonts w:ascii="Calibri" w:hAnsi="Calibri" w:cs="Calibri"/>
          <w:color w:val="0D0D0D" w:themeColor="text1" w:themeTint="F2"/>
        </w:rPr>
        <w:t>for</w:t>
      </w:r>
      <w:r w:rsidRPr="003A3C70">
        <w:rPr>
          <w:rFonts w:ascii="Calibri" w:hAnsi="Calibri" w:cs="Calibri"/>
        </w:rPr>
        <w:t xml:space="preserve"> </w:t>
      </w:r>
      <w:r w:rsidR="00747F35" w:rsidRPr="003A3C70">
        <w:rPr>
          <w:rFonts w:ascii="Calibri" w:hAnsi="Calibri" w:cs="Calibri"/>
        </w:rPr>
        <w:t>$</w:t>
      </w:r>
      <w:r w:rsidR="00CB542A">
        <w:rPr>
          <w:rFonts w:ascii="Calibri" w:hAnsi="Calibri" w:cs="Calibri"/>
        </w:rPr>
        <w:t>1</w:t>
      </w:r>
      <w:r w:rsidR="00683A4C" w:rsidRPr="003A3C70">
        <w:rPr>
          <w:rFonts w:ascii="Calibri" w:hAnsi="Calibri" w:cs="Calibri"/>
        </w:rPr>
        <w:t>0,000</w:t>
      </w:r>
      <w:r w:rsidR="00747F35" w:rsidRPr="003A3C70">
        <w:rPr>
          <w:rFonts w:ascii="Calibri" w:hAnsi="Calibri" w:cs="Calibri"/>
        </w:rPr>
        <w:t xml:space="preserve"> </w:t>
      </w:r>
      <w:r w:rsidRPr="003A3C70">
        <w:rPr>
          <w:rFonts w:ascii="Calibri" w:hAnsi="Calibri" w:cs="Calibri"/>
          <w:b/>
        </w:rPr>
        <w:t xml:space="preserve">(Annexure </w:t>
      </w:r>
      <w:r w:rsidR="00C91D0E" w:rsidRPr="003A3C70">
        <w:rPr>
          <w:rFonts w:ascii="Calibri" w:hAnsi="Calibri" w:cs="Calibri"/>
          <w:b/>
        </w:rPr>
        <w:t>F</w:t>
      </w:r>
      <w:r w:rsidRPr="003A3C70">
        <w:rPr>
          <w:rFonts w:ascii="Calibri" w:hAnsi="Calibri" w:cs="Calibri"/>
          <w:b/>
        </w:rPr>
        <w:t>)</w:t>
      </w:r>
      <w:r w:rsidRPr="003A3C70">
        <w:rPr>
          <w:rFonts w:ascii="Calibri" w:hAnsi="Calibri" w:cs="Calibri"/>
        </w:rPr>
        <w:t>.</w:t>
      </w:r>
    </w:p>
    <w:p w14:paraId="13985786" w14:textId="5041FD47" w:rsidR="007C2977" w:rsidRDefault="007C2977" w:rsidP="00CF4E17">
      <w:pPr>
        <w:pStyle w:val="ListParagraph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6A59AC">
        <w:rPr>
          <w:rFonts w:ascii="Calibri" w:hAnsi="Calibri" w:cs="Calibri"/>
        </w:rPr>
        <w:t>Approve the future disbursements of the Liquida</w:t>
      </w:r>
      <w:r w:rsidRPr="00B9543B">
        <w:rPr>
          <w:rFonts w:ascii="Calibri" w:hAnsi="Calibri" w:cs="Calibri"/>
        </w:rPr>
        <w:t xml:space="preserve">tor </w:t>
      </w:r>
      <w:r w:rsidRPr="00B9543B">
        <w:rPr>
          <w:rFonts w:ascii="Calibri" w:hAnsi="Calibri" w:cs="Calibri"/>
          <w:color w:val="000000" w:themeColor="text1"/>
        </w:rPr>
        <w:t>for $</w:t>
      </w:r>
      <w:r w:rsidR="00FA5058" w:rsidRPr="00B9543B">
        <w:rPr>
          <w:rFonts w:ascii="Calibri" w:hAnsi="Calibri" w:cs="Calibri"/>
          <w:color w:val="000000" w:themeColor="text1"/>
        </w:rPr>
        <w:t>1</w:t>
      </w:r>
      <w:r w:rsidR="00F172BA" w:rsidRPr="00B9543B">
        <w:rPr>
          <w:rFonts w:ascii="Calibri" w:hAnsi="Calibri" w:cs="Calibri"/>
          <w:color w:val="000000" w:themeColor="text1"/>
        </w:rPr>
        <w:t>,000</w:t>
      </w:r>
      <w:r w:rsidRPr="00B9543B">
        <w:rPr>
          <w:rFonts w:ascii="Calibri" w:hAnsi="Calibri" w:cs="Calibri"/>
          <w:color w:val="000000" w:themeColor="text1"/>
        </w:rPr>
        <w:t xml:space="preserve"> </w:t>
      </w:r>
      <w:r w:rsidRPr="00B9543B">
        <w:rPr>
          <w:rFonts w:ascii="Calibri" w:hAnsi="Calibri" w:cs="Calibri"/>
        </w:rPr>
        <w:t>exclusive</w:t>
      </w:r>
      <w:r w:rsidRPr="005D4338">
        <w:rPr>
          <w:rFonts w:ascii="Calibri" w:hAnsi="Calibri" w:cs="Calibri"/>
        </w:rPr>
        <w:t xml:space="preserve"> of GST </w:t>
      </w:r>
      <w:r w:rsidRPr="005D4338">
        <w:rPr>
          <w:rFonts w:ascii="Calibri" w:hAnsi="Calibri" w:cs="Calibri"/>
          <w:b/>
        </w:rPr>
        <w:t xml:space="preserve">(Annexure </w:t>
      </w:r>
      <w:r w:rsidR="00C91D0E">
        <w:rPr>
          <w:rFonts w:ascii="Calibri" w:hAnsi="Calibri" w:cs="Calibri"/>
          <w:b/>
        </w:rPr>
        <w:t>G</w:t>
      </w:r>
      <w:r w:rsidRPr="005D4338">
        <w:rPr>
          <w:rFonts w:ascii="Calibri" w:hAnsi="Calibri" w:cs="Calibri"/>
          <w:b/>
        </w:rPr>
        <w:t>)</w:t>
      </w:r>
      <w:r w:rsidRPr="005D4338">
        <w:rPr>
          <w:rFonts w:ascii="Calibri" w:hAnsi="Calibri" w:cs="Calibri"/>
        </w:rPr>
        <w:t>.</w:t>
      </w:r>
    </w:p>
    <w:p w14:paraId="0E9E686F" w14:textId="441701FA" w:rsidR="006A05AC" w:rsidRDefault="006A05AC" w:rsidP="006A05AC">
      <w:pPr>
        <w:rPr>
          <w:rFonts w:ascii="Calibri" w:hAnsi="Calibri" w:cs="Calibri"/>
        </w:rPr>
      </w:pPr>
    </w:p>
    <w:p w14:paraId="199C4F06" w14:textId="101374EC" w:rsidR="007C2977" w:rsidRPr="006B7C7F" w:rsidRDefault="007C2977" w:rsidP="007C2977">
      <w:pPr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Annexure </w:t>
      </w:r>
      <w:r w:rsidR="00C91D0E">
        <w:rPr>
          <w:rFonts w:ascii="Calibri" w:hAnsi="Calibri" w:cs="Calibri"/>
          <w:b/>
        </w:rPr>
        <w:t>H</w:t>
      </w:r>
      <w:r>
        <w:rPr>
          <w:rFonts w:ascii="Calibri" w:hAnsi="Calibri" w:cs="Calibri"/>
          <w:bCs/>
        </w:rPr>
        <w:t xml:space="preserve"> is the Proof of Debt Form</w:t>
      </w:r>
    </w:p>
    <w:p w14:paraId="1C9048D6" w14:textId="24771BC0" w:rsidR="007C2977" w:rsidRDefault="007C2977" w:rsidP="007C2977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Annexure </w:t>
      </w:r>
      <w:r w:rsidR="00C91D0E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is the ARITA Information Sheet: Proposals without meeting</w:t>
      </w:r>
      <w:r>
        <w:rPr>
          <w:rFonts w:ascii="Calibri" w:hAnsi="Calibri" w:cs="Calibri"/>
          <w:b/>
        </w:rPr>
        <w:t xml:space="preserve"> </w:t>
      </w:r>
    </w:p>
    <w:p w14:paraId="6647014C" w14:textId="7D8E5378" w:rsidR="007C2977" w:rsidRDefault="007C2977" w:rsidP="007C2977">
      <w:pPr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Annexure </w:t>
      </w:r>
      <w:r w:rsidR="00C91D0E">
        <w:rPr>
          <w:rFonts w:ascii="Calibri" w:hAnsi="Calibri" w:cs="Calibri"/>
          <w:b/>
        </w:rPr>
        <w:t>J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is a copy of </w:t>
      </w:r>
      <w:r w:rsidR="00C91D0E">
        <w:rPr>
          <w:rFonts w:ascii="Calibri" w:hAnsi="Calibri" w:cs="Calibri"/>
          <w:bCs/>
        </w:rPr>
        <w:t>my</w:t>
      </w:r>
      <w:r>
        <w:rPr>
          <w:rFonts w:ascii="Calibri" w:hAnsi="Calibri" w:cs="Calibri"/>
          <w:bCs/>
        </w:rPr>
        <w:t xml:space="preserve"> Liquidator Remuneration Report</w:t>
      </w:r>
    </w:p>
    <w:p w14:paraId="58251FDF" w14:textId="2344A2D4" w:rsidR="004E533D" w:rsidRDefault="004E533D" w:rsidP="007C2977">
      <w:pPr>
        <w:contextualSpacing/>
        <w:rPr>
          <w:rFonts w:ascii="Calibri" w:hAnsi="Calibri" w:cs="Calibri"/>
          <w:bCs/>
        </w:rPr>
      </w:pPr>
    </w:p>
    <w:p w14:paraId="2D55A424" w14:textId="28EDE507" w:rsidR="004E533D" w:rsidRDefault="004E533D" w:rsidP="004E533D">
      <w:pPr>
        <w:rPr>
          <w:rFonts w:asciiTheme="minorHAnsi" w:hAnsiTheme="minorHAnsi" w:cstheme="minorHAnsi"/>
        </w:rPr>
      </w:pPr>
      <w:r w:rsidRPr="006A05AC">
        <w:rPr>
          <w:rFonts w:asciiTheme="minorHAnsi" w:hAnsiTheme="minorHAnsi" w:cstheme="minorHAnsi"/>
        </w:rPr>
        <w:t xml:space="preserve">Please complete and return the Proposals by no later </w:t>
      </w:r>
      <w:r w:rsidRPr="000C2E78">
        <w:rPr>
          <w:rFonts w:asciiTheme="minorHAnsi" w:hAnsiTheme="minorHAnsi" w:cstheme="minorHAnsi"/>
        </w:rPr>
        <w:t xml:space="preserve">than </w:t>
      </w:r>
      <w:r w:rsidR="00D741D6">
        <w:rPr>
          <w:rFonts w:asciiTheme="minorHAnsi" w:hAnsiTheme="minorHAnsi" w:cstheme="minorHAnsi"/>
          <w:b/>
          <w:bCs/>
        </w:rPr>
        <w:t>2</w:t>
      </w:r>
      <w:r w:rsidR="000C2E78" w:rsidRPr="00AB0338">
        <w:rPr>
          <w:rFonts w:asciiTheme="minorHAnsi" w:hAnsiTheme="minorHAnsi" w:cstheme="minorHAnsi"/>
          <w:b/>
          <w:bCs/>
        </w:rPr>
        <w:t xml:space="preserve"> </w:t>
      </w:r>
      <w:r w:rsidR="00D741D6">
        <w:rPr>
          <w:rFonts w:asciiTheme="minorHAnsi" w:hAnsiTheme="minorHAnsi" w:cstheme="minorHAnsi"/>
          <w:b/>
          <w:bCs/>
        </w:rPr>
        <w:t>September</w:t>
      </w:r>
      <w:r w:rsidR="000C2E78" w:rsidRPr="000C2E78">
        <w:rPr>
          <w:rFonts w:asciiTheme="minorHAnsi" w:hAnsiTheme="minorHAnsi" w:cstheme="minorHAnsi"/>
          <w:b/>
          <w:bCs/>
        </w:rPr>
        <w:t xml:space="preserve"> 202</w:t>
      </w:r>
      <w:r w:rsidR="00207DD7">
        <w:rPr>
          <w:rFonts w:asciiTheme="minorHAnsi" w:hAnsiTheme="minorHAnsi" w:cstheme="minorHAnsi"/>
          <w:b/>
          <w:bCs/>
        </w:rPr>
        <w:t>2</w:t>
      </w:r>
      <w:r w:rsidRPr="000C2E78">
        <w:rPr>
          <w:rFonts w:asciiTheme="minorHAnsi" w:hAnsiTheme="minorHAnsi" w:cstheme="minorHAnsi"/>
        </w:rPr>
        <w:t xml:space="preserve">. </w:t>
      </w:r>
    </w:p>
    <w:p w14:paraId="4986C49B" w14:textId="77777777" w:rsidR="004E533D" w:rsidRDefault="004E533D" w:rsidP="004E533D">
      <w:pPr>
        <w:rPr>
          <w:rFonts w:asciiTheme="minorHAnsi" w:hAnsiTheme="minorHAnsi" w:cstheme="minorHAnsi"/>
        </w:rPr>
      </w:pPr>
    </w:p>
    <w:p w14:paraId="0E7A817F" w14:textId="77777777" w:rsidR="004E533D" w:rsidRDefault="004E533D" w:rsidP="004E533D">
      <w:pPr>
        <w:rPr>
          <w:rFonts w:asciiTheme="minorHAnsi" w:hAnsiTheme="minorHAnsi" w:cstheme="minorHAnsi"/>
        </w:rPr>
      </w:pPr>
      <w:r w:rsidRPr="006A05AC">
        <w:rPr>
          <w:rFonts w:asciiTheme="minorHAnsi" w:hAnsiTheme="minorHAnsi" w:cstheme="minorHAnsi"/>
        </w:rPr>
        <w:t xml:space="preserve">The proposals may be sent to me as follows: </w:t>
      </w:r>
    </w:p>
    <w:p w14:paraId="396695E1" w14:textId="77777777" w:rsidR="004E533D" w:rsidRDefault="004E533D" w:rsidP="004E533D">
      <w:pPr>
        <w:rPr>
          <w:rFonts w:asciiTheme="minorHAnsi" w:hAnsiTheme="minorHAnsi" w:cstheme="minorHAnsi"/>
        </w:rPr>
      </w:pPr>
    </w:p>
    <w:p w14:paraId="5EC3568E" w14:textId="3DD8D6DF" w:rsidR="004E533D" w:rsidRDefault="004E533D" w:rsidP="004E533D">
      <w:pPr>
        <w:rPr>
          <w:rFonts w:asciiTheme="minorHAnsi" w:hAnsiTheme="minorHAnsi" w:cstheme="minorHAnsi"/>
        </w:rPr>
      </w:pPr>
      <w:r w:rsidRPr="006A05AC">
        <w:rPr>
          <w:rFonts w:asciiTheme="minorHAnsi" w:hAnsiTheme="minorHAnsi" w:cstheme="minorHAnsi"/>
        </w:rPr>
        <w:t>Return to:</w:t>
      </w:r>
      <w:r>
        <w:rPr>
          <w:rFonts w:asciiTheme="minorHAnsi" w:hAnsiTheme="minorHAnsi" w:cstheme="minorHAnsi"/>
        </w:rPr>
        <w:tab/>
      </w:r>
      <w:r w:rsidR="00B46906">
        <w:rPr>
          <w:rFonts w:asciiTheme="minorHAnsi" w:hAnsiTheme="minorHAnsi" w:cstheme="minorHAnsi"/>
        </w:rPr>
        <w:t xml:space="preserve">Firmguard </w:t>
      </w:r>
      <w:r w:rsidR="0025711F">
        <w:rPr>
          <w:rFonts w:asciiTheme="minorHAnsi" w:hAnsiTheme="minorHAnsi" w:cstheme="minorHAnsi"/>
        </w:rPr>
        <w:t xml:space="preserve">Pty Ltd </w:t>
      </w:r>
      <w:r w:rsidRPr="006A05AC">
        <w:rPr>
          <w:rFonts w:asciiTheme="minorHAnsi" w:hAnsiTheme="minorHAnsi" w:cstheme="minorHAnsi"/>
        </w:rPr>
        <w:t xml:space="preserve">(In Liquidation) </w:t>
      </w:r>
    </w:p>
    <w:p w14:paraId="7C54716F" w14:textId="6F9102AF" w:rsidR="00A37DED" w:rsidRDefault="004E533D" w:rsidP="004E533D">
      <w:pPr>
        <w:ind w:left="1440"/>
        <w:rPr>
          <w:rFonts w:asciiTheme="minorHAnsi" w:hAnsiTheme="minorHAnsi" w:cstheme="minorHAnsi"/>
        </w:rPr>
      </w:pPr>
      <w:r w:rsidRPr="006A05AC">
        <w:rPr>
          <w:rFonts w:asciiTheme="minorHAnsi" w:hAnsiTheme="minorHAnsi" w:cstheme="minorHAnsi"/>
        </w:rPr>
        <w:t xml:space="preserve">C/- </w:t>
      </w:r>
      <w:r w:rsidR="0025711F">
        <w:rPr>
          <w:rFonts w:asciiTheme="minorHAnsi" w:hAnsiTheme="minorHAnsi" w:cstheme="minorHAnsi"/>
        </w:rPr>
        <w:t>HoganSprowles</w:t>
      </w:r>
    </w:p>
    <w:p w14:paraId="2920DB94" w14:textId="5F171BC0" w:rsidR="00807B41" w:rsidRDefault="00807B41" w:rsidP="004E533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Level 9, 60 Pitt Street Sydney NSW 2000</w:t>
      </w:r>
    </w:p>
    <w:p w14:paraId="4AC64F40" w14:textId="1A7341EB" w:rsidR="004E533D" w:rsidRDefault="00807B41" w:rsidP="00F442CC">
      <w:pPr>
        <w:ind w:left="1440"/>
        <w:rPr>
          <w:rFonts w:asciiTheme="minorHAnsi" w:hAnsiTheme="minorHAnsi" w:cstheme="minorHAnsi"/>
        </w:rPr>
      </w:pPr>
      <w:r w:rsidRPr="00807B41">
        <w:rPr>
          <w:rFonts w:asciiTheme="minorHAnsi" w:hAnsiTheme="minorHAnsi" w:cstheme="minorHAnsi"/>
          <w:color w:val="000000"/>
          <w:lang w:val="en-US" w:eastAsia="en-AU"/>
        </w:rPr>
        <w:t>PO Box R181, Royal Exchange NSW 1225</w:t>
      </w:r>
    </w:p>
    <w:p w14:paraId="5484045A" w14:textId="6A779623" w:rsidR="004E533D" w:rsidRDefault="004E533D" w:rsidP="004E533D">
      <w:pPr>
        <w:rPr>
          <w:rFonts w:asciiTheme="minorHAnsi" w:hAnsiTheme="minorHAnsi" w:cstheme="minorHAnsi"/>
        </w:rPr>
      </w:pPr>
      <w:r w:rsidRPr="006A05AC">
        <w:rPr>
          <w:rFonts w:asciiTheme="minorHAnsi" w:hAnsiTheme="minorHAnsi" w:cstheme="minorHAnsi"/>
        </w:rPr>
        <w:t xml:space="preserve">By Email: </w:t>
      </w:r>
      <w:r>
        <w:rPr>
          <w:rFonts w:asciiTheme="minorHAnsi" w:hAnsiTheme="minorHAnsi" w:cstheme="minorHAnsi"/>
        </w:rPr>
        <w:tab/>
      </w:r>
      <w:hyperlink r:id="rId11" w:history="1">
        <w:r w:rsidR="00A043E2" w:rsidRPr="00AE46A8">
          <w:rPr>
            <w:rStyle w:val="Hyperlink"/>
            <w:rFonts w:asciiTheme="minorHAnsi" w:hAnsiTheme="minorHAnsi" w:cstheme="minorHAnsi"/>
          </w:rPr>
          <w:t>tfarquhar@hogansprowles.com.au</w:t>
        </w:r>
      </w:hyperlink>
    </w:p>
    <w:p w14:paraId="4B49E571" w14:textId="7B556CFD" w:rsidR="00AB3B3C" w:rsidRPr="006B7C7F" w:rsidRDefault="00AB3B3C" w:rsidP="007C2977">
      <w:pPr>
        <w:contextualSpacing/>
        <w:rPr>
          <w:rFonts w:ascii="Calibri" w:hAnsi="Calibri" w:cs="Calibri"/>
          <w:bCs/>
        </w:rPr>
      </w:pPr>
    </w:p>
    <w:p w14:paraId="0726008B" w14:textId="77777777" w:rsidR="007C2977" w:rsidRPr="00440773" w:rsidRDefault="007C2977" w:rsidP="007C2977">
      <w:pPr>
        <w:pStyle w:val="ARITAHeading"/>
        <w:numPr>
          <w:ilvl w:val="0"/>
          <w:numId w:val="2"/>
        </w:numPr>
        <w:spacing w:before="0" w:after="0"/>
        <w:ind w:left="567" w:hanging="567"/>
        <w:contextualSpacing/>
        <w:rPr>
          <w:rFonts w:ascii="Calibri" w:hAnsi="Calibri" w:cs="Calibri"/>
          <w:color w:val="92D050"/>
          <w:sz w:val="24"/>
          <w:szCs w:val="24"/>
        </w:rPr>
      </w:pPr>
      <w:r w:rsidRPr="00440773">
        <w:rPr>
          <w:rFonts w:ascii="Calibri" w:hAnsi="Calibri" w:cs="Calibri"/>
          <w:color w:val="92D050"/>
          <w:sz w:val="24"/>
          <w:szCs w:val="24"/>
        </w:rPr>
        <w:t>Further information</w:t>
      </w:r>
    </w:p>
    <w:p w14:paraId="57EF9409" w14:textId="77777777" w:rsidR="007C2977" w:rsidRPr="005D4338" w:rsidRDefault="007C2977" w:rsidP="007C2977">
      <w:pPr>
        <w:contextualSpacing/>
        <w:rPr>
          <w:rFonts w:ascii="Calibri" w:hAnsi="Calibri" w:cs="Calibri"/>
        </w:rPr>
      </w:pPr>
    </w:p>
    <w:p w14:paraId="1D0EF84F" w14:textId="77777777" w:rsidR="007C2977" w:rsidRPr="005D4338" w:rsidRDefault="007C2977" w:rsidP="007C2977">
      <w:pPr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>The Australian Restructuring Insolvency and Turnaround Association (“ARITA”) provides information to assist creditors with understanding liquidations and insolvency.</w:t>
      </w:r>
      <w:r>
        <w:rPr>
          <w:rFonts w:ascii="Calibri" w:hAnsi="Calibri" w:cs="Calibri"/>
        </w:rPr>
        <w:t xml:space="preserve"> </w:t>
      </w:r>
      <w:r w:rsidRPr="005D4338">
        <w:rPr>
          <w:rFonts w:ascii="Calibri" w:hAnsi="Calibri" w:cs="Calibri"/>
        </w:rPr>
        <w:t xml:space="preserve"> This information is available from ARITA’s website at </w:t>
      </w:r>
      <w:r w:rsidRPr="005D4338">
        <w:rPr>
          <w:rStyle w:val="Hyperlink"/>
          <w:rFonts w:ascii="Calibri" w:hAnsi="Calibri" w:cs="Calibri"/>
        </w:rPr>
        <w:t>www.arita.com.au/creditors</w:t>
      </w:r>
      <w:r w:rsidRPr="005D4338">
        <w:rPr>
          <w:rFonts w:ascii="Calibri" w:hAnsi="Calibri" w:cs="Calibri"/>
        </w:rPr>
        <w:t>.</w:t>
      </w:r>
    </w:p>
    <w:p w14:paraId="6258BCC6" w14:textId="77777777" w:rsidR="007C2977" w:rsidRPr="005D4338" w:rsidRDefault="007C2977" w:rsidP="007C2977">
      <w:pPr>
        <w:contextualSpacing/>
        <w:rPr>
          <w:rFonts w:ascii="Calibri" w:hAnsi="Calibri" w:cs="Calibri"/>
        </w:rPr>
      </w:pPr>
    </w:p>
    <w:p w14:paraId="014EDC1D" w14:textId="77777777" w:rsidR="007C2977" w:rsidRPr="005D4338" w:rsidRDefault="007C2977" w:rsidP="007C2977">
      <w:pPr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 xml:space="preserve">ASIC also provides information sheets on a range of insolvency topics. </w:t>
      </w:r>
      <w:r>
        <w:rPr>
          <w:rFonts w:ascii="Calibri" w:hAnsi="Calibri" w:cs="Calibri"/>
        </w:rPr>
        <w:t xml:space="preserve"> </w:t>
      </w:r>
      <w:r w:rsidRPr="005D4338">
        <w:rPr>
          <w:rFonts w:ascii="Calibri" w:hAnsi="Calibri" w:cs="Calibri"/>
        </w:rPr>
        <w:t xml:space="preserve">These information sheets can be accessed on ASIC’s website at </w:t>
      </w:r>
      <w:r w:rsidRPr="005D4338">
        <w:rPr>
          <w:rStyle w:val="Hyperlink"/>
          <w:rFonts w:ascii="Calibri" w:hAnsi="Calibri" w:cs="Calibri"/>
        </w:rPr>
        <w:t>www.asic.gov.au</w:t>
      </w:r>
      <w:r w:rsidRPr="005D4338">
        <w:rPr>
          <w:rFonts w:ascii="Calibri" w:hAnsi="Calibri" w:cs="Calibri"/>
        </w:rPr>
        <w:t xml:space="preserve"> (search for “insolvency information sheets”).</w:t>
      </w:r>
    </w:p>
    <w:p w14:paraId="3BE48530" w14:textId="77777777" w:rsidR="000D7C9C" w:rsidRDefault="000D7C9C" w:rsidP="007C2977">
      <w:pPr>
        <w:suppressAutoHyphens/>
        <w:contextualSpacing/>
        <w:rPr>
          <w:rFonts w:ascii="Calibri" w:hAnsi="Calibri" w:cs="Calibri"/>
        </w:rPr>
      </w:pPr>
    </w:p>
    <w:p w14:paraId="5A85C676" w14:textId="3B1E4084" w:rsidR="007C2977" w:rsidRDefault="007C2977" w:rsidP="007C2977">
      <w:pPr>
        <w:suppressAutoHyphens/>
        <w:contextualSpacing/>
        <w:rPr>
          <w:rStyle w:val="Hyperlink"/>
          <w:rFonts w:ascii="Calibri" w:hAnsi="Calibri" w:cs="Calibri"/>
        </w:rPr>
      </w:pPr>
      <w:r w:rsidRPr="005D4338">
        <w:rPr>
          <w:rFonts w:ascii="Calibri" w:hAnsi="Calibri" w:cs="Calibri"/>
        </w:rPr>
        <w:t>Should you have any questions in relation to this matter, please contact</w:t>
      </w:r>
      <w:r w:rsidR="00447DA4">
        <w:rPr>
          <w:rFonts w:ascii="Calibri" w:hAnsi="Calibri" w:cs="Calibri"/>
        </w:rPr>
        <w:t xml:space="preserve"> </w:t>
      </w:r>
      <w:r w:rsidR="00A043E2">
        <w:rPr>
          <w:rFonts w:ascii="Calibri" w:hAnsi="Calibri" w:cs="Calibri"/>
        </w:rPr>
        <w:t>Tom Farquhar</w:t>
      </w:r>
      <w:r w:rsidRPr="005D4338">
        <w:rPr>
          <w:rFonts w:ascii="Calibri" w:hAnsi="Calibri" w:cs="Calibri"/>
        </w:rPr>
        <w:t xml:space="preserve"> of this office, by phone on (02) 8020 58</w:t>
      </w:r>
      <w:r w:rsidR="00A043E2">
        <w:rPr>
          <w:rFonts w:ascii="Calibri" w:hAnsi="Calibri" w:cs="Calibri"/>
        </w:rPr>
        <w:t>61</w:t>
      </w:r>
      <w:r w:rsidRPr="005D4338">
        <w:rPr>
          <w:rFonts w:ascii="Calibri" w:hAnsi="Calibri" w:cs="Calibri"/>
        </w:rPr>
        <w:t xml:space="preserve"> or via email </w:t>
      </w:r>
      <w:r w:rsidR="00A043E2">
        <w:rPr>
          <w:rFonts w:ascii="Calibri" w:hAnsi="Calibri" w:cs="Calibri"/>
        </w:rPr>
        <w:t>tfarquhar</w:t>
      </w:r>
      <w:r w:rsidR="00F172BA" w:rsidRPr="00C91D0E">
        <w:rPr>
          <w:rFonts w:ascii="Calibri" w:hAnsi="Calibri" w:cs="Calibri"/>
        </w:rPr>
        <w:t>@hogansprowles.com.a</w:t>
      </w:r>
      <w:r w:rsidR="00C91D0E">
        <w:rPr>
          <w:rFonts w:ascii="Calibri" w:hAnsi="Calibri" w:cs="Calibri"/>
        </w:rPr>
        <w:t>u.</w:t>
      </w:r>
    </w:p>
    <w:p w14:paraId="28749349" w14:textId="77777777" w:rsidR="00D743A5" w:rsidRPr="0089466F" w:rsidRDefault="00D743A5" w:rsidP="007C2977">
      <w:pPr>
        <w:suppressAutoHyphens/>
        <w:contextualSpacing/>
        <w:rPr>
          <w:rFonts w:ascii="Calibri" w:hAnsi="Calibri" w:cs="Calibri"/>
          <w:color w:val="000000" w:themeColor="text1"/>
          <w:spacing w:val="-2"/>
        </w:rPr>
      </w:pPr>
    </w:p>
    <w:p w14:paraId="0A386F22" w14:textId="52A5CFDA" w:rsidR="00D743A5" w:rsidRPr="0089466F" w:rsidRDefault="007C2977" w:rsidP="007C2977">
      <w:pPr>
        <w:suppressAutoHyphens/>
        <w:contextualSpacing/>
        <w:rPr>
          <w:rFonts w:ascii="Calibri" w:hAnsi="Calibri" w:cs="Calibri"/>
          <w:color w:val="000000" w:themeColor="text1"/>
          <w:spacing w:val="-2"/>
        </w:rPr>
      </w:pPr>
      <w:bookmarkStart w:id="1" w:name="_Hlk50475199"/>
      <w:r w:rsidRPr="007E012D">
        <w:rPr>
          <w:rFonts w:ascii="Calibri" w:hAnsi="Calibri" w:cs="Calibri"/>
          <w:color w:val="000000" w:themeColor="text1"/>
          <w:spacing w:val="-2"/>
        </w:rPr>
        <w:t xml:space="preserve">DATED this </w:t>
      </w:r>
      <w:r w:rsidR="00F67688">
        <w:rPr>
          <w:rFonts w:ascii="Calibri" w:hAnsi="Calibri" w:cs="Calibri"/>
          <w:color w:val="000000" w:themeColor="text1"/>
          <w:spacing w:val="-2"/>
        </w:rPr>
        <w:t>12</w:t>
      </w:r>
      <w:r w:rsidR="00F67688" w:rsidRPr="00F67688">
        <w:rPr>
          <w:rFonts w:ascii="Calibri" w:hAnsi="Calibri" w:cs="Calibri"/>
          <w:color w:val="000000" w:themeColor="text1"/>
          <w:spacing w:val="-2"/>
          <w:vertAlign w:val="superscript"/>
        </w:rPr>
        <w:t>th</w:t>
      </w:r>
      <w:r w:rsidR="00A043E2">
        <w:rPr>
          <w:rFonts w:ascii="Calibri" w:hAnsi="Calibri" w:cs="Calibri"/>
          <w:color w:val="000000" w:themeColor="text1"/>
          <w:spacing w:val="-2"/>
        </w:rPr>
        <w:t xml:space="preserve"> </w:t>
      </w:r>
      <w:r w:rsidR="00F172BA" w:rsidRPr="007E012D">
        <w:rPr>
          <w:rFonts w:ascii="Calibri" w:hAnsi="Calibri" w:cs="Calibri"/>
          <w:color w:val="000000" w:themeColor="text1"/>
          <w:spacing w:val="-2"/>
        </w:rPr>
        <w:t xml:space="preserve">day of </w:t>
      </w:r>
      <w:r w:rsidR="00F67688">
        <w:rPr>
          <w:rFonts w:ascii="Calibri" w:hAnsi="Calibri" w:cs="Calibri"/>
          <w:color w:val="000000" w:themeColor="text1"/>
          <w:spacing w:val="-2"/>
        </w:rPr>
        <w:t>August</w:t>
      </w:r>
      <w:r w:rsidR="00D27B59" w:rsidRPr="007E012D">
        <w:rPr>
          <w:rFonts w:ascii="Calibri" w:hAnsi="Calibri" w:cs="Calibri"/>
          <w:color w:val="000000" w:themeColor="text1"/>
          <w:spacing w:val="-2"/>
        </w:rPr>
        <w:t xml:space="preserve"> </w:t>
      </w:r>
      <w:r w:rsidR="00A043E2">
        <w:rPr>
          <w:rFonts w:ascii="Calibri" w:hAnsi="Calibri" w:cs="Calibri"/>
          <w:color w:val="000000" w:themeColor="text1"/>
          <w:spacing w:val="-2"/>
        </w:rPr>
        <w:t>2022</w:t>
      </w:r>
    </w:p>
    <w:bookmarkEnd w:id="0"/>
    <w:bookmarkEnd w:id="1"/>
    <w:p w14:paraId="39A5D9B9" w14:textId="77777777" w:rsidR="007C2977" w:rsidRDefault="007C2977" w:rsidP="007C2977">
      <w:pPr>
        <w:suppressAutoHyphens/>
        <w:contextualSpacing/>
        <w:rPr>
          <w:rFonts w:ascii="Calibri" w:hAnsi="Calibri" w:cs="Calibri"/>
          <w:b/>
        </w:rPr>
      </w:pPr>
    </w:p>
    <w:p w14:paraId="62D1185F" w14:textId="77777777" w:rsidR="00A043E2" w:rsidRDefault="00E57466" w:rsidP="00E57466">
      <w:pPr>
        <w:tabs>
          <w:tab w:val="left" w:pos="1950"/>
        </w:tabs>
        <w:suppressAutoHyphens/>
        <w:rPr>
          <w:rFonts w:ascii="Calibri" w:hAnsi="Calibri" w:cs="Calibri"/>
          <w:spacing w:val="-3"/>
        </w:rPr>
      </w:pPr>
      <w:r w:rsidRPr="00EA67E4">
        <w:rPr>
          <w:rFonts w:ascii="Calibri" w:hAnsi="Calibri" w:cs="Calibri"/>
          <w:spacing w:val="-3"/>
        </w:rPr>
        <w:t>Yours faithfully</w:t>
      </w:r>
    </w:p>
    <w:p w14:paraId="4A7E478B" w14:textId="77777777" w:rsidR="00273B31" w:rsidRPr="005135E1" w:rsidRDefault="00273B31" w:rsidP="00273B31">
      <w:pPr>
        <w:suppressAutoHyphens/>
        <w:contextualSpacing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Firmguard</w:t>
      </w:r>
      <w:r w:rsidRPr="005135E1">
        <w:rPr>
          <w:rFonts w:asciiTheme="minorHAnsi" w:hAnsiTheme="minorHAnsi" w:cstheme="minorHAnsi"/>
          <w:b/>
          <w:bCs/>
          <w:lang w:val="en-GB"/>
        </w:rPr>
        <w:t xml:space="preserve"> Pty Ltd (In Liquidation)</w:t>
      </w:r>
    </w:p>
    <w:p w14:paraId="698B7C1B" w14:textId="47F0D3A5" w:rsidR="00273B31" w:rsidRPr="005135E1" w:rsidRDefault="00D741D6" w:rsidP="00273B31">
      <w:pPr>
        <w:suppressAutoHyphens/>
        <w:contextualSpacing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00EB528" wp14:editId="7E13161C">
            <wp:simplePos x="0" y="0"/>
            <wp:positionH relativeFrom="column">
              <wp:posOffset>-88126</wp:posOffset>
            </wp:positionH>
            <wp:positionV relativeFrom="paragraph">
              <wp:posOffset>136249</wp:posOffset>
            </wp:positionV>
            <wp:extent cx="1321904" cy="49003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04" cy="49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31" w:rsidRPr="005135E1">
        <w:rPr>
          <w:rFonts w:asciiTheme="minorHAnsi" w:hAnsiTheme="minorHAnsi" w:cstheme="minorHAnsi"/>
          <w:b/>
          <w:bCs/>
          <w:lang w:val="en-GB"/>
        </w:rPr>
        <w:t xml:space="preserve">A.C.N. </w:t>
      </w:r>
      <w:r w:rsidR="00273B31">
        <w:rPr>
          <w:rFonts w:asciiTheme="minorHAnsi" w:hAnsiTheme="minorHAnsi" w:cstheme="minorHAnsi"/>
          <w:b/>
          <w:bCs/>
          <w:lang w:val="en-GB"/>
        </w:rPr>
        <w:t>645 593 586</w:t>
      </w:r>
      <w:r w:rsidR="00273B31" w:rsidRPr="005135E1">
        <w:rPr>
          <w:rFonts w:asciiTheme="minorHAnsi" w:hAnsiTheme="minorHAnsi" w:cstheme="minorHAnsi"/>
          <w:b/>
          <w:bCs/>
          <w:lang w:val="en-GB"/>
        </w:rPr>
        <w:t xml:space="preserve"> (“the Company”)</w:t>
      </w:r>
    </w:p>
    <w:p w14:paraId="2E7C1A1E" w14:textId="47314354" w:rsidR="001E5FDF" w:rsidRPr="009A0E32" w:rsidRDefault="001E5FDF" w:rsidP="001E5FDF">
      <w:pPr>
        <w:tabs>
          <w:tab w:val="left" w:pos="-720"/>
        </w:tabs>
        <w:suppressAutoHyphens/>
        <w:contextualSpacing/>
        <w:rPr>
          <w:rFonts w:ascii="Calibri" w:hAnsi="Calibri" w:cs="Calibri"/>
          <w:b/>
          <w:lang w:val="en-GB"/>
        </w:rPr>
      </w:pPr>
    </w:p>
    <w:p w14:paraId="25231CD2" w14:textId="77777777" w:rsidR="0082615E" w:rsidRDefault="0082615E" w:rsidP="00E57466">
      <w:pPr>
        <w:keepNext/>
        <w:suppressAutoHyphens/>
        <w:rPr>
          <w:rFonts w:ascii="Calibri" w:hAnsi="Calibri" w:cs="Calibri"/>
          <w:b/>
          <w:spacing w:val="-3"/>
        </w:rPr>
      </w:pPr>
    </w:p>
    <w:p w14:paraId="080A1E58" w14:textId="72B10298" w:rsidR="00E57466" w:rsidRPr="00EA67E4" w:rsidRDefault="001E5FDF" w:rsidP="00E57466">
      <w:pPr>
        <w:keepNext/>
        <w:suppressAutoHyphens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Christian Sprowles</w:t>
      </w:r>
    </w:p>
    <w:p w14:paraId="38FECE0B" w14:textId="553326D2" w:rsidR="00537AAE" w:rsidRPr="00516476" w:rsidRDefault="00E57466" w:rsidP="00516476">
      <w:pPr>
        <w:keepNext/>
        <w:suppressAutoHyphens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Liquidator</w:t>
      </w:r>
    </w:p>
    <w:p w14:paraId="0633EAD7" w14:textId="77777777" w:rsidR="00E8253C" w:rsidRDefault="00E8253C" w:rsidP="007C2977">
      <w:pPr>
        <w:suppressAutoHyphens/>
        <w:contextualSpacing/>
        <w:rPr>
          <w:rFonts w:ascii="Calibri" w:hAnsi="Calibri" w:cs="Calibri"/>
          <w:b/>
        </w:rPr>
      </w:pPr>
    </w:p>
    <w:p w14:paraId="221DDA59" w14:textId="77777777" w:rsidR="00273B31" w:rsidRDefault="00273B31" w:rsidP="007C2977">
      <w:pPr>
        <w:suppressAutoHyphens/>
        <w:contextualSpacing/>
        <w:rPr>
          <w:rFonts w:ascii="Calibri" w:hAnsi="Calibri" w:cs="Calibri"/>
          <w:b/>
        </w:rPr>
      </w:pPr>
    </w:p>
    <w:p w14:paraId="29360689" w14:textId="77777777" w:rsidR="003F4669" w:rsidRDefault="003F4669" w:rsidP="007C2977">
      <w:pPr>
        <w:suppressAutoHyphens/>
        <w:contextualSpacing/>
        <w:rPr>
          <w:rFonts w:ascii="Calibri" w:hAnsi="Calibri" w:cs="Calibri"/>
          <w:b/>
        </w:rPr>
      </w:pPr>
    </w:p>
    <w:p w14:paraId="20C87943" w14:textId="77777777" w:rsidR="003F4669" w:rsidRDefault="003F4669" w:rsidP="007C2977">
      <w:pPr>
        <w:suppressAutoHyphens/>
        <w:contextualSpacing/>
        <w:rPr>
          <w:rFonts w:ascii="Calibri" w:hAnsi="Calibri" w:cs="Calibri"/>
          <w:b/>
        </w:rPr>
      </w:pPr>
    </w:p>
    <w:p w14:paraId="09103B76" w14:textId="0A8499B6" w:rsidR="007C2977" w:rsidRDefault="007C2977" w:rsidP="007C2977">
      <w:pPr>
        <w:suppressAutoHyphens/>
        <w:contextualSpacing/>
        <w:rPr>
          <w:rFonts w:ascii="Calibri" w:hAnsi="Calibri" w:cs="Calibri"/>
          <w:b/>
          <w:lang w:val="en-GB"/>
        </w:rPr>
      </w:pPr>
      <w:r w:rsidRPr="005D4338">
        <w:rPr>
          <w:rFonts w:ascii="Calibri" w:hAnsi="Calibri" w:cs="Calibri"/>
          <w:b/>
        </w:rPr>
        <w:lastRenderedPageBreak/>
        <w:t>Attachments</w:t>
      </w:r>
    </w:p>
    <w:p w14:paraId="344E9ECC" w14:textId="77777777" w:rsidR="00D741D6" w:rsidRPr="005D4338" w:rsidRDefault="00D741D6" w:rsidP="007C2977">
      <w:pPr>
        <w:suppressAutoHyphens/>
        <w:contextualSpacing/>
        <w:rPr>
          <w:rFonts w:ascii="Calibri" w:hAnsi="Calibri" w:cs="Calibri"/>
          <w:b/>
          <w:lang w:val="en-GB"/>
        </w:rPr>
      </w:pPr>
    </w:p>
    <w:p w14:paraId="4EC5D816" w14:textId="77777777" w:rsidR="007C2977" w:rsidRPr="005D4338" w:rsidRDefault="007C2977" w:rsidP="007C2977">
      <w:pPr>
        <w:pStyle w:val="List-Appendix"/>
        <w:rPr>
          <w:rFonts w:ascii="Calibri" w:hAnsi="Calibri" w:cs="Calibri"/>
          <w:szCs w:val="22"/>
        </w:rPr>
      </w:pPr>
      <w:r w:rsidRPr="005D4338">
        <w:rPr>
          <w:rFonts w:ascii="Calibri" w:hAnsi="Calibri" w:cs="Calibri"/>
          <w:szCs w:val="22"/>
        </w:rPr>
        <w:t xml:space="preserve">Annexure A </w:t>
      </w:r>
      <w:r w:rsidRPr="005D4338">
        <w:rPr>
          <w:rFonts w:ascii="Calibri" w:hAnsi="Calibri" w:cs="Calibri"/>
          <w:szCs w:val="22"/>
        </w:rPr>
        <w:tab/>
        <w:t xml:space="preserve">Declaration of Independence, Relevant </w:t>
      </w:r>
      <w:proofErr w:type="gramStart"/>
      <w:r w:rsidRPr="005D4338">
        <w:rPr>
          <w:rFonts w:ascii="Calibri" w:hAnsi="Calibri" w:cs="Calibri"/>
          <w:szCs w:val="22"/>
        </w:rPr>
        <w:t>Relationships</w:t>
      </w:r>
      <w:proofErr w:type="gramEnd"/>
      <w:r w:rsidRPr="005D4338">
        <w:rPr>
          <w:rFonts w:ascii="Calibri" w:hAnsi="Calibri" w:cs="Calibri"/>
          <w:szCs w:val="22"/>
        </w:rPr>
        <w:t xml:space="preserve"> and Indemnities</w:t>
      </w:r>
    </w:p>
    <w:p w14:paraId="16FFA301" w14:textId="2E059FCE" w:rsidR="007C2977" w:rsidRDefault="007C2977" w:rsidP="007C2977">
      <w:pPr>
        <w:pStyle w:val="List-Appendix"/>
        <w:rPr>
          <w:rFonts w:ascii="Calibri" w:hAnsi="Calibri" w:cs="Calibri"/>
          <w:szCs w:val="22"/>
        </w:rPr>
      </w:pPr>
      <w:r w:rsidRPr="005D4338">
        <w:rPr>
          <w:rFonts w:ascii="Calibri" w:hAnsi="Calibri" w:cs="Calibri"/>
          <w:szCs w:val="22"/>
        </w:rPr>
        <w:t xml:space="preserve">Annexure B </w:t>
      </w:r>
      <w:r w:rsidRPr="005D4338">
        <w:rPr>
          <w:rFonts w:ascii="Calibri" w:hAnsi="Calibri" w:cs="Calibri"/>
          <w:szCs w:val="22"/>
        </w:rPr>
        <w:tab/>
        <w:t xml:space="preserve">Information Sheet - Creditor Rights in Liquidation </w:t>
      </w:r>
    </w:p>
    <w:p w14:paraId="681D1D20" w14:textId="77777777" w:rsidR="007C2977" w:rsidRPr="005D4338" w:rsidRDefault="007C2977" w:rsidP="007C2977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>Annexure C</w:t>
      </w:r>
      <w:r w:rsidRPr="005D4338">
        <w:rPr>
          <w:rFonts w:ascii="Calibri" w:hAnsi="Calibri" w:cs="Calibri"/>
        </w:rPr>
        <w:tab/>
        <w:t xml:space="preserve">Form 509 Presentation of summary of affairs of a company </w:t>
      </w:r>
    </w:p>
    <w:p w14:paraId="3FF34491" w14:textId="77777777" w:rsidR="007C2977" w:rsidRPr="005D4338" w:rsidRDefault="007C2977" w:rsidP="007C2977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>Annexure D</w:t>
      </w:r>
      <w:r w:rsidRPr="005D4338">
        <w:rPr>
          <w:rFonts w:ascii="Calibri" w:hAnsi="Calibri" w:cs="Calibri"/>
        </w:rPr>
        <w:tab/>
        <w:t>List of Creditors</w:t>
      </w:r>
    </w:p>
    <w:p w14:paraId="729A56C0" w14:textId="77777777" w:rsidR="007C2977" w:rsidRPr="005D4338" w:rsidRDefault="007C2977" w:rsidP="007C2977">
      <w:pPr>
        <w:suppressAutoHyphens/>
        <w:contextualSpacing/>
        <w:rPr>
          <w:rFonts w:ascii="Calibri" w:hAnsi="Calibri" w:cs="Calibri"/>
          <w:b/>
          <w:lang w:val="en-GB"/>
        </w:rPr>
      </w:pPr>
      <w:r w:rsidRPr="005D4338">
        <w:rPr>
          <w:rFonts w:ascii="Calibri" w:hAnsi="Calibri" w:cs="Calibri"/>
        </w:rPr>
        <w:t xml:space="preserve">Annexure E </w:t>
      </w:r>
      <w:r w:rsidRPr="005D4338">
        <w:rPr>
          <w:rFonts w:ascii="Calibri" w:hAnsi="Calibri" w:cs="Calibri"/>
        </w:rPr>
        <w:tab/>
        <w:t>Initial remuneration notice</w:t>
      </w:r>
    </w:p>
    <w:p w14:paraId="25FEE90E" w14:textId="4B89AD9B" w:rsidR="007C2977" w:rsidRPr="005D4338" w:rsidRDefault="007C2977" w:rsidP="007C2977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 xml:space="preserve">Annexure F </w:t>
      </w:r>
      <w:r w:rsidRPr="005D4338">
        <w:rPr>
          <w:rFonts w:ascii="Calibri" w:hAnsi="Calibri" w:cs="Calibri"/>
        </w:rPr>
        <w:tab/>
        <w:t xml:space="preserve">Proposal 1:  </w:t>
      </w:r>
      <w:r w:rsidR="00A51E4F" w:rsidRPr="005D4338">
        <w:rPr>
          <w:rFonts w:ascii="Calibri" w:hAnsi="Calibri" w:cs="Calibri"/>
        </w:rPr>
        <w:t>Notice of Proposal to Creditors regarding Liquidators remuneration</w:t>
      </w:r>
    </w:p>
    <w:p w14:paraId="3F3F87BE" w14:textId="4D15EFAA" w:rsidR="007C2977" w:rsidRPr="005D4338" w:rsidRDefault="007C2977" w:rsidP="007C2977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 xml:space="preserve">Annexure G </w:t>
      </w:r>
      <w:r w:rsidRPr="005D4338">
        <w:rPr>
          <w:rFonts w:ascii="Calibri" w:hAnsi="Calibri" w:cs="Calibri"/>
        </w:rPr>
        <w:tab/>
      </w:r>
      <w:r w:rsidR="00CE5931" w:rsidRPr="005D4338">
        <w:rPr>
          <w:rFonts w:ascii="Calibri" w:hAnsi="Calibri" w:cs="Calibri"/>
        </w:rPr>
        <w:t xml:space="preserve">Proposal </w:t>
      </w:r>
      <w:r w:rsidR="00CE5931">
        <w:rPr>
          <w:rFonts w:ascii="Calibri" w:hAnsi="Calibri" w:cs="Calibri"/>
        </w:rPr>
        <w:t>2</w:t>
      </w:r>
      <w:r w:rsidR="00CE5931" w:rsidRPr="005D4338">
        <w:rPr>
          <w:rFonts w:ascii="Calibri" w:hAnsi="Calibri" w:cs="Calibri"/>
        </w:rPr>
        <w:t xml:space="preserve">:  </w:t>
      </w:r>
      <w:r w:rsidR="00A51E4F" w:rsidRPr="005D4338">
        <w:rPr>
          <w:rFonts w:ascii="Calibri" w:hAnsi="Calibri" w:cs="Calibri"/>
        </w:rPr>
        <w:t>Notice of Proposal to Creditors regarding Liquidators disbursements</w:t>
      </w:r>
    </w:p>
    <w:p w14:paraId="4E338E20" w14:textId="26A4166F" w:rsidR="00CE5931" w:rsidRPr="005D4338" w:rsidRDefault="007C2977" w:rsidP="00CE5931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 xml:space="preserve">Annexure H </w:t>
      </w:r>
      <w:r w:rsidRPr="005D4338">
        <w:rPr>
          <w:rFonts w:ascii="Calibri" w:hAnsi="Calibri" w:cs="Calibri"/>
        </w:rPr>
        <w:tab/>
      </w:r>
      <w:r w:rsidR="00A51E4F">
        <w:rPr>
          <w:rFonts w:ascii="Calibri" w:hAnsi="Calibri" w:cs="Calibri"/>
        </w:rPr>
        <w:t xml:space="preserve">Informal </w:t>
      </w:r>
      <w:r w:rsidR="00A51E4F" w:rsidRPr="005D4338">
        <w:rPr>
          <w:rFonts w:ascii="Calibri" w:hAnsi="Calibri" w:cs="Calibri"/>
        </w:rPr>
        <w:t>Proof of Debt form</w:t>
      </w:r>
    </w:p>
    <w:p w14:paraId="78199712" w14:textId="163DBFEF" w:rsidR="00CE5931" w:rsidRPr="005D4338" w:rsidRDefault="007C2977" w:rsidP="00CE5931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 xml:space="preserve">Annexure I </w:t>
      </w:r>
      <w:r w:rsidRPr="005D4338">
        <w:rPr>
          <w:rFonts w:ascii="Calibri" w:hAnsi="Calibri" w:cs="Calibri"/>
        </w:rPr>
        <w:tab/>
      </w:r>
      <w:r w:rsidR="00A51E4F" w:rsidRPr="005D4338">
        <w:rPr>
          <w:rFonts w:ascii="Calibri" w:hAnsi="Calibri" w:cs="Calibri"/>
        </w:rPr>
        <w:t>ARITA Information Sheet: Proposals without meeting</w:t>
      </w:r>
    </w:p>
    <w:p w14:paraId="55F6018D" w14:textId="1844AC33" w:rsidR="00CE5931" w:rsidRPr="005D4338" w:rsidRDefault="007C2977" w:rsidP="00CE5931">
      <w:pPr>
        <w:suppressAutoHyphens/>
        <w:contextualSpacing/>
        <w:rPr>
          <w:rFonts w:ascii="Calibri" w:hAnsi="Calibri" w:cs="Calibri"/>
        </w:rPr>
      </w:pPr>
      <w:r w:rsidRPr="005D4338">
        <w:rPr>
          <w:rFonts w:ascii="Calibri" w:hAnsi="Calibri" w:cs="Calibri"/>
        </w:rPr>
        <w:t>Annexure J</w:t>
      </w:r>
      <w:r w:rsidRPr="005D4338">
        <w:rPr>
          <w:rFonts w:ascii="Calibri" w:hAnsi="Calibri" w:cs="Calibri"/>
        </w:rPr>
        <w:tab/>
      </w:r>
      <w:r w:rsidR="00A51E4F" w:rsidRPr="005D4338">
        <w:rPr>
          <w:rFonts w:ascii="Calibri" w:hAnsi="Calibri" w:cs="Calibri"/>
        </w:rPr>
        <w:t>Liquidator’s Remuneration Report</w:t>
      </w:r>
    </w:p>
    <w:p w14:paraId="48033F2F" w14:textId="17C46373" w:rsidR="00613C14" w:rsidRDefault="00613C14"/>
    <w:sectPr w:rsidR="00613C14" w:rsidSect="00647E6E">
      <w:headerReference w:type="default" r:id="rId13"/>
      <w:headerReference w:type="first" r:id="rId14"/>
      <w:footerReference w:type="first" r:id="rId15"/>
      <w:pgSz w:w="12240" w:h="15840"/>
      <w:pgMar w:top="1560" w:right="1440" w:bottom="1418" w:left="1440" w:header="57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7D55" w14:textId="77777777" w:rsidR="00E9266F" w:rsidRDefault="00E9266F" w:rsidP="007C2977">
      <w:r>
        <w:separator/>
      </w:r>
    </w:p>
  </w:endnote>
  <w:endnote w:type="continuationSeparator" w:id="0">
    <w:p w14:paraId="4FFB321A" w14:textId="77777777" w:rsidR="00E9266F" w:rsidRDefault="00E9266F" w:rsidP="007C2977">
      <w:r>
        <w:continuationSeparator/>
      </w:r>
    </w:p>
  </w:endnote>
  <w:endnote w:type="continuationNotice" w:id="1">
    <w:p w14:paraId="7E406C52" w14:textId="77777777" w:rsidR="00E9266F" w:rsidRDefault="00E92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A6E" w14:textId="0222AE80" w:rsidR="00D743A5" w:rsidRDefault="00D743A5" w:rsidP="00D743A5">
    <w:pPr>
      <w:pStyle w:val="Footer"/>
      <w:jc w:val="right"/>
    </w:pPr>
  </w:p>
  <w:sdt>
    <w:sdtPr>
      <w:rPr>
        <w:sz w:val="16"/>
        <w:szCs w:val="16"/>
      </w:rPr>
      <w:id w:val="1544263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02F4E98" w14:textId="77777777" w:rsidR="00D743A5" w:rsidRDefault="00D743A5" w:rsidP="00D743A5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</w:p>
      <w:p w14:paraId="71E6E344" w14:textId="77777777" w:rsidR="00D743A5" w:rsidRDefault="00D743A5" w:rsidP="00D743A5">
        <w:pPr>
          <w:pStyle w:val="Footer"/>
          <w:jc w:val="right"/>
        </w:pPr>
        <w:r w:rsidRPr="00F06CD8">
          <w:rPr>
            <w:sz w:val="16"/>
            <w:szCs w:val="16"/>
          </w:rPr>
          <w:t xml:space="preserve">Page </w:t>
        </w:r>
        <w:r w:rsidRPr="00F06CD8">
          <w:rPr>
            <w:b/>
            <w:bCs/>
            <w:sz w:val="16"/>
            <w:szCs w:val="16"/>
          </w:rPr>
          <w:fldChar w:fldCharType="begin"/>
        </w:r>
        <w:r w:rsidRPr="00F06CD8">
          <w:rPr>
            <w:b/>
            <w:bCs/>
            <w:sz w:val="16"/>
            <w:szCs w:val="16"/>
          </w:rPr>
          <w:instrText xml:space="preserve"> PAGE </w:instrText>
        </w:r>
        <w:r w:rsidRPr="00F06CD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7</w:t>
        </w:r>
        <w:r w:rsidRPr="00F06CD8">
          <w:rPr>
            <w:b/>
            <w:bCs/>
            <w:sz w:val="16"/>
            <w:szCs w:val="16"/>
          </w:rPr>
          <w:fldChar w:fldCharType="end"/>
        </w:r>
        <w:r w:rsidRPr="00F06CD8">
          <w:rPr>
            <w:sz w:val="16"/>
            <w:szCs w:val="16"/>
          </w:rPr>
          <w:t xml:space="preserve"> of </w:t>
        </w:r>
        <w:r w:rsidRPr="00F06CD8">
          <w:rPr>
            <w:b/>
            <w:bCs/>
            <w:sz w:val="16"/>
            <w:szCs w:val="16"/>
          </w:rPr>
          <w:fldChar w:fldCharType="begin"/>
        </w:r>
        <w:r w:rsidRPr="00F06CD8">
          <w:rPr>
            <w:b/>
            <w:bCs/>
            <w:sz w:val="16"/>
            <w:szCs w:val="16"/>
          </w:rPr>
          <w:instrText xml:space="preserve"> NUMPAGES  </w:instrText>
        </w:r>
        <w:r w:rsidRPr="00F06CD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14</w:t>
        </w:r>
        <w:r w:rsidRPr="00F06CD8">
          <w:rPr>
            <w:b/>
            <w:bCs/>
            <w:sz w:val="16"/>
            <w:szCs w:val="16"/>
          </w:rPr>
          <w:fldChar w:fldCharType="end"/>
        </w:r>
      </w:p>
    </w:sdtContent>
  </w:sdt>
  <w:p w14:paraId="273C7396" w14:textId="77777777" w:rsidR="00B60A8E" w:rsidRDefault="003F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BE1B" w14:textId="77777777" w:rsidR="00B60A8E" w:rsidRPr="0067435F" w:rsidRDefault="00A81EE3" w:rsidP="0067435F">
    <w:pPr>
      <w:pStyle w:val="Footer"/>
    </w:pPr>
    <w:r>
      <w:rPr>
        <w:rFonts w:ascii="Calibri" w:hAnsi="Calibri" w:cs="Calibr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5DAB9CB8" wp14:editId="1BA837A1">
              <wp:simplePos x="0" y="0"/>
              <wp:positionH relativeFrom="page">
                <wp:posOffset>3740661</wp:posOffset>
              </wp:positionH>
              <wp:positionV relativeFrom="paragraph">
                <wp:posOffset>-194945</wp:posOffset>
              </wp:positionV>
              <wp:extent cx="1401288" cy="1725295"/>
              <wp:effectExtent l="0" t="0" r="889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1288" cy="1725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CA117C" w14:textId="77777777" w:rsidR="0067435F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  <w:t>Sydney</w:t>
                          </w:r>
                          <w:r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C0DABEB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 xml:space="preserve">Level 9, 60 Pitt Street </w:t>
                          </w:r>
                        </w:p>
                        <w:p w14:paraId="33894989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 xml:space="preserve">Sydney NSW 2000 </w:t>
                          </w:r>
                        </w:p>
                        <w:p w14:paraId="34D6EDA7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 xml:space="preserve">PO BOX R181 </w:t>
                          </w:r>
                        </w:p>
                        <w:p w14:paraId="3467F430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>Royal Exchange NSW 1225</w:t>
                          </w:r>
                        </w:p>
                        <w:p w14:paraId="130FAB15" w14:textId="77777777" w:rsidR="0067435F" w:rsidRPr="00EA46B2" w:rsidRDefault="003F4669" w:rsidP="006743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B9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55pt;margin-top:-15.35pt;width:110.35pt;height:135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" fillcolor="window" stroked="f" strokeweight=".5pt">
              <v:textbox>
                <w:txbxContent>
                  <w:p w14:paraId="6DCA117C" w14:textId="77777777" w:rsidR="0067435F" w:rsidRDefault="00A81EE3" w:rsidP="0067435F">
                    <w:pPr>
                      <w:pStyle w:val="NoSpacing"/>
                      <w:spacing w:line="276" w:lineRule="auto"/>
                      <w:rPr>
                        <w:b/>
                        <w:color w:val="517D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7D33"/>
                        <w:sz w:val="18"/>
                        <w:szCs w:val="18"/>
                      </w:rPr>
                      <w:t>Sydney</w:t>
                    </w:r>
                    <w:r>
                      <w:rPr>
                        <w:b/>
                        <w:color w:val="517D33"/>
                        <w:sz w:val="18"/>
                        <w:szCs w:val="18"/>
                      </w:rPr>
                      <w:tab/>
                    </w:r>
                  </w:p>
                  <w:p w14:paraId="7C0DABEB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 xml:space="preserve">Level 9, 60 Pitt Street </w:t>
                    </w:r>
                  </w:p>
                  <w:p w14:paraId="33894989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 xml:space="preserve">Sydney NSW 2000 </w:t>
                    </w:r>
                  </w:p>
                  <w:p w14:paraId="34D6EDA7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 xml:space="preserve">PO BOX R181 </w:t>
                    </w:r>
                  </w:p>
                  <w:p w14:paraId="3467F430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>Royal Exchange NSW 1225</w:t>
                    </w:r>
                  </w:p>
                  <w:p w14:paraId="130FAB15" w14:textId="77777777" w:rsidR="0067435F" w:rsidRPr="00EA46B2" w:rsidRDefault="003F4669" w:rsidP="006743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1F6AEDD6" wp14:editId="6432F61E">
          <wp:simplePos x="0" y="0"/>
          <wp:positionH relativeFrom="margin">
            <wp:posOffset>-82806</wp:posOffset>
          </wp:positionH>
          <wp:positionV relativeFrom="paragraph">
            <wp:posOffset>-217170</wp:posOffset>
          </wp:positionV>
          <wp:extent cx="1043305" cy="705485"/>
          <wp:effectExtent l="0" t="0" r="4445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logo_OB STACKED RGB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218D2C4" wp14:editId="5D5A51F6">
              <wp:simplePos x="0" y="0"/>
              <wp:positionH relativeFrom="margin">
                <wp:posOffset>1247140</wp:posOffset>
              </wp:positionH>
              <wp:positionV relativeFrom="paragraph">
                <wp:posOffset>-190500</wp:posOffset>
              </wp:positionV>
              <wp:extent cx="1495425" cy="82169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5425" cy="8216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1E6CBE" w14:textId="77777777" w:rsidR="0067435F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  <w:t>HoganSprowles</w:t>
                          </w:r>
                        </w:p>
                        <w:p w14:paraId="093E94A3" w14:textId="77777777" w:rsidR="0067435F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>Phone: (02) 8020 5850</w:t>
                          </w:r>
                        </w:p>
                        <w:p w14:paraId="40D8DC00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i/>
                              <w:color w:val="538135" w:themeColor="accent6" w:themeShade="BF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517D33"/>
                              <w:sz w:val="16"/>
                              <w:szCs w:val="18"/>
                            </w:rPr>
                            <w:t>Facsimile: (02) 9251 9777</w:t>
                          </w: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5A7CBAF9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>www.hogansprowles.com.au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8D2C4" id="Text Box 14" o:spid="_x0000_s1027" type="#_x0000_t202" style="position:absolute;margin-left:98.2pt;margin-top:-15pt;width:117.75pt;height:64.7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" fillcolor="window" stroked="f" strokeweight=".5pt">
              <v:textbox>
                <w:txbxContent>
                  <w:p w14:paraId="6B1E6CBE" w14:textId="77777777" w:rsidR="0067435F" w:rsidRDefault="00A81EE3" w:rsidP="0067435F">
                    <w:pPr>
                      <w:pStyle w:val="NoSpacing"/>
                      <w:spacing w:line="276" w:lineRule="auto"/>
                      <w:rPr>
                        <w:b/>
                        <w:color w:val="517D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7D33"/>
                        <w:sz w:val="18"/>
                        <w:szCs w:val="18"/>
                      </w:rPr>
                      <w:t>HoganSprowles</w:t>
                    </w:r>
                  </w:p>
                  <w:p w14:paraId="093E94A3" w14:textId="77777777" w:rsidR="0067435F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>Phone: (02) 8020 5850</w:t>
                    </w:r>
                  </w:p>
                  <w:p w14:paraId="40D8DC00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i/>
                        <w:color w:val="538135" w:themeColor="accent6" w:themeShade="BF"/>
                        <w:sz w:val="16"/>
                        <w:szCs w:val="18"/>
                      </w:rPr>
                    </w:pPr>
                    <w:r>
                      <w:rPr>
                        <w:color w:val="517D33"/>
                        <w:sz w:val="16"/>
                        <w:szCs w:val="18"/>
                      </w:rPr>
                      <w:t>Facsimile: (02) 9251 9777</w:t>
                    </w:r>
                    <w:r w:rsidRPr="006E0DB0">
                      <w:rPr>
                        <w:color w:val="517D33"/>
                        <w:sz w:val="16"/>
                        <w:szCs w:val="18"/>
                      </w:rPr>
                      <w:t xml:space="preserve"> </w:t>
                    </w:r>
                  </w:p>
                  <w:p w14:paraId="5A7CBAF9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>www.hogansprowles.com.au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074360" wp14:editId="4AB0A120">
              <wp:simplePos x="0" y="0"/>
              <wp:positionH relativeFrom="margin">
                <wp:align>right</wp:align>
              </wp:positionH>
              <wp:positionV relativeFrom="paragraph">
                <wp:posOffset>-187894</wp:posOffset>
              </wp:positionV>
              <wp:extent cx="1569493" cy="97282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9493" cy="9728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62A389" w14:textId="77777777" w:rsidR="0067435F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7D33"/>
                              <w:sz w:val="18"/>
                              <w:szCs w:val="18"/>
                            </w:rPr>
                            <w:t>Parramatta</w:t>
                          </w:r>
                        </w:p>
                        <w:p w14:paraId="5B28A366" w14:textId="77777777" w:rsidR="0067435F" w:rsidRPr="006E0DB0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>Level 2, 152 Marsden Street</w:t>
                          </w:r>
                        </w:p>
                        <w:p w14:paraId="411157B9" w14:textId="77777777" w:rsidR="0067435F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 w:rsidRPr="006E0DB0">
                            <w:rPr>
                              <w:color w:val="517D33"/>
                              <w:sz w:val="16"/>
                              <w:szCs w:val="18"/>
                            </w:rPr>
                            <w:t>Parramatta NSW 2150</w:t>
                          </w:r>
                        </w:p>
                        <w:p w14:paraId="515F1B9D" w14:textId="77777777" w:rsidR="0067435F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517D33"/>
                              <w:sz w:val="16"/>
                              <w:szCs w:val="18"/>
                            </w:rPr>
                            <w:t>PO BOX 37</w:t>
                          </w:r>
                        </w:p>
                        <w:p w14:paraId="48B333D8" w14:textId="77777777" w:rsidR="0067435F" w:rsidRPr="00D52C24" w:rsidRDefault="00A81EE3" w:rsidP="0067435F">
                          <w:pPr>
                            <w:pStyle w:val="NoSpacing"/>
                            <w:spacing w:line="276" w:lineRule="auto"/>
                            <w:rPr>
                              <w:color w:val="517D33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517D33"/>
                              <w:sz w:val="16"/>
                              <w:szCs w:val="18"/>
                            </w:rPr>
                            <w:t>Parramatta NSW 2124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74360" id="Text Box 12" o:spid="_x0000_s1028" type="#_x0000_t202" style="position:absolute;margin-left:72.4pt;margin-top:-14.8pt;width:123.6pt;height:76.6pt;z-index:-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" fillcolor="window" stroked="f" strokeweight=".5pt">
              <v:textbox>
                <w:txbxContent>
                  <w:p w14:paraId="5862A389" w14:textId="77777777" w:rsidR="0067435F" w:rsidRDefault="00A81EE3" w:rsidP="0067435F">
                    <w:pPr>
                      <w:pStyle w:val="NoSpacing"/>
                      <w:spacing w:line="276" w:lineRule="auto"/>
                      <w:rPr>
                        <w:b/>
                        <w:color w:val="517D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7D33"/>
                        <w:sz w:val="18"/>
                        <w:szCs w:val="18"/>
                      </w:rPr>
                      <w:t>Parramatta</w:t>
                    </w:r>
                  </w:p>
                  <w:p w14:paraId="5B28A366" w14:textId="77777777" w:rsidR="0067435F" w:rsidRPr="006E0DB0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>Level 2, 152 Marsden Street</w:t>
                    </w:r>
                  </w:p>
                  <w:p w14:paraId="411157B9" w14:textId="77777777" w:rsidR="0067435F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 w:rsidRPr="006E0DB0">
                      <w:rPr>
                        <w:color w:val="517D33"/>
                        <w:sz w:val="16"/>
                        <w:szCs w:val="18"/>
                      </w:rPr>
                      <w:t>Parramatta NSW 2150</w:t>
                    </w:r>
                  </w:p>
                  <w:p w14:paraId="515F1B9D" w14:textId="77777777" w:rsidR="0067435F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>
                      <w:rPr>
                        <w:color w:val="517D33"/>
                        <w:sz w:val="16"/>
                        <w:szCs w:val="18"/>
                      </w:rPr>
                      <w:t>PO BOX 37</w:t>
                    </w:r>
                  </w:p>
                  <w:p w14:paraId="48B333D8" w14:textId="77777777" w:rsidR="0067435F" w:rsidRPr="00D52C24" w:rsidRDefault="00A81EE3" w:rsidP="0067435F">
                    <w:pPr>
                      <w:pStyle w:val="NoSpacing"/>
                      <w:spacing w:line="276" w:lineRule="auto"/>
                      <w:rPr>
                        <w:color w:val="517D33"/>
                        <w:sz w:val="16"/>
                        <w:szCs w:val="18"/>
                      </w:rPr>
                    </w:pPr>
                    <w:r>
                      <w:rPr>
                        <w:color w:val="517D33"/>
                        <w:sz w:val="16"/>
                        <w:szCs w:val="18"/>
                      </w:rPr>
                      <w:t>Parramatta NSW 2124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CF78" w14:textId="19D99154" w:rsidR="00D743A5" w:rsidRDefault="00D743A5" w:rsidP="00D743A5">
    <w:pPr>
      <w:pStyle w:val="Footer"/>
      <w:jc w:val="right"/>
    </w:pPr>
  </w:p>
  <w:sdt>
    <w:sdtPr>
      <w:rPr>
        <w:sz w:val="16"/>
        <w:szCs w:val="16"/>
      </w:rPr>
      <w:id w:val="10675402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9E1097C" w14:textId="77777777" w:rsidR="00D743A5" w:rsidRDefault="00D743A5" w:rsidP="00D743A5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</w:p>
      <w:p w14:paraId="69359A2F" w14:textId="77777777" w:rsidR="00D743A5" w:rsidRDefault="00D743A5" w:rsidP="00D743A5">
        <w:pPr>
          <w:pStyle w:val="Footer"/>
          <w:jc w:val="right"/>
        </w:pPr>
        <w:r w:rsidRPr="00F06CD8">
          <w:rPr>
            <w:sz w:val="16"/>
            <w:szCs w:val="16"/>
          </w:rPr>
          <w:t xml:space="preserve">Page </w:t>
        </w:r>
        <w:r w:rsidRPr="00F06CD8">
          <w:rPr>
            <w:b/>
            <w:bCs/>
            <w:sz w:val="16"/>
            <w:szCs w:val="16"/>
          </w:rPr>
          <w:fldChar w:fldCharType="begin"/>
        </w:r>
        <w:r w:rsidRPr="00F06CD8">
          <w:rPr>
            <w:b/>
            <w:bCs/>
            <w:sz w:val="16"/>
            <w:szCs w:val="16"/>
          </w:rPr>
          <w:instrText xml:space="preserve"> PAGE </w:instrText>
        </w:r>
        <w:r w:rsidRPr="00F06CD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7</w:t>
        </w:r>
        <w:r w:rsidRPr="00F06CD8">
          <w:rPr>
            <w:b/>
            <w:bCs/>
            <w:sz w:val="16"/>
            <w:szCs w:val="16"/>
          </w:rPr>
          <w:fldChar w:fldCharType="end"/>
        </w:r>
        <w:r w:rsidRPr="00F06CD8">
          <w:rPr>
            <w:sz w:val="16"/>
            <w:szCs w:val="16"/>
          </w:rPr>
          <w:t xml:space="preserve"> of </w:t>
        </w:r>
        <w:r w:rsidRPr="00F06CD8">
          <w:rPr>
            <w:b/>
            <w:bCs/>
            <w:sz w:val="16"/>
            <w:szCs w:val="16"/>
          </w:rPr>
          <w:fldChar w:fldCharType="begin"/>
        </w:r>
        <w:r w:rsidRPr="00F06CD8">
          <w:rPr>
            <w:b/>
            <w:bCs/>
            <w:sz w:val="16"/>
            <w:szCs w:val="16"/>
          </w:rPr>
          <w:instrText xml:space="preserve"> NUMPAGES  </w:instrText>
        </w:r>
        <w:r w:rsidRPr="00F06CD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14</w:t>
        </w:r>
        <w:r w:rsidRPr="00F06CD8">
          <w:rPr>
            <w:b/>
            <w:bCs/>
            <w:sz w:val="16"/>
            <w:szCs w:val="16"/>
          </w:rPr>
          <w:fldChar w:fldCharType="end"/>
        </w:r>
      </w:p>
    </w:sdtContent>
  </w:sdt>
  <w:p w14:paraId="134B59FF" w14:textId="03B6E0C5" w:rsidR="00ED420E" w:rsidRDefault="003F4669" w:rsidP="00D743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9340" w14:textId="77777777" w:rsidR="00E9266F" w:rsidRDefault="00E9266F" w:rsidP="007C2977">
      <w:r>
        <w:separator/>
      </w:r>
    </w:p>
  </w:footnote>
  <w:footnote w:type="continuationSeparator" w:id="0">
    <w:p w14:paraId="6CB42CF7" w14:textId="77777777" w:rsidR="00E9266F" w:rsidRDefault="00E9266F" w:rsidP="007C2977">
      <w:r>
        <w:continuationSeparator/>
      </w:r>
    </w:p>
  </w:footnote>
  <w:footnote w:type="continuationNotice" w:id="1">
    <w:p w14:paraId="1B1961A4" w14:textId="77777777" w:rsidR="00E9266F" w:rsidRDefault="00E92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B70C" w14:textId="5F7E324C" w:rsidR="00727A4D" w:rsidRPr="00727A4D" w:rsidRDefault="00A81EE3" w:rsidP="00727A4D">
    <w:pPr>
      <w:pStyle w:val="Header"/>
      <w:rPr>
        <w:rFonts w:ascii="Calibri" w:hAnsi="Calibri" w:cs="Calibri"/>
        <w:sz w:val="18"/>
        <w:szCs w:val="18"/>
        <w:lang w:val="en-US"/>
      </w:rPr>
    </w:pPr>
    <w:r w:rsidRPr="00530323">
      <w:rPr>
        <w:rFonts w:ascii="Calibri" w:hAnsi="Calibri" w:cs="Calibri"/>
        <w:noProof/>
        <w:sz w:val="18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7A4F81EA" wp14:editId="5737F088">
          <wp:simplePos x="0" y="0"/>
          <wp:positionH relativeFrom="margin">
            <wp:posOffset>3778623</wp:posOffset>
          </wp:positionH>
          <wp:positionV relativeFrom="paragraph">
            <wp:posOffset>15240</wp:posOffset>
          </wp:positionV>
          <wp:extent cx="2057400" cy="333375"/>
          <wp:effectExtent l="0" t="0" r="0" b="9525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A4D" w:rsidRPr="00727A4D">
      <w:rPr>
        <w:rFonts w:ascii="Calibri" w:hAnsi="Calibri" w:cs="Calibri"/>
        <w:sz w:val="18"/>
        <w:szCs w:val="18"/>
        <w:lang w:val="en-US"/>
      </w:rPr>
      <w:t>Firmguard Pty Ltd (In Liquidation)</w:t>
    </w:r>
  </w:p>
  <w:p w14:paraId="692EF0B9" w14:textId="5AD70C4B" w:rsidR="002B120C" w:rsidRDefault="00727A4D" w:rsidP="00727A4D">
    <w:pPr>
      <w:pStyle w:val="Header"/>
      <w:tabs>
        <w:tab w:val="clear" w:pos="4513"/>
        <w:tab w:val="clear" w:pos="9026"/>
        <w:tab w:val="right" w:pos="9360"/>
      </w:tabs>
      <w:rPr>
        <w:rFonts w:ascii="Calibri" w:hAnsi="Calibri" w:cs="Calibri"/>
        <w:sz w:val="18"/>
        <w:szCs w:val="18"/>
        <w:lang w:val="en-US"/>
      </w:rPr>
    </w:pPr>
    <w:r w:rsidRPr="00727A4D">
      <w:rPr>
        <w:rFonts w:ascii="Calibri" w:hAnsi="Calibri" w:cs="Calibri"/>
        <w:sz w:val="18"/>
        <w:szCs w:val="18"/>
        <w:lang w:val="en-US"/>
      </w:rPr>
      <w:t>A.C.N. 645 593 586 (“the Company”)</w:t>
    </w:r>
  </w:p>
  <w:p w14:paraId="6380C5B8" w14:textId="03081C36" w:rsidR="00CE4522" w:rsidRPr="005D12D6" w:rsidRDefault="00A81EE3" w:rsidP="00AD177C">
    <w:pPr>
      <w:pStyle w:val="Header"/>
      <w:tabs>
        <w:tab w:val="clear" w:pos="4513"/>
        <w:tab w:val="clear" w:pos="9026"/>
        <w:tab w:val="right" w:pos="9360"/>
      </w:tabs>
      <w:rPr>
        <w:rFonts w:ascii="Calibri" w:hAnsi="Calibri" w:cs="Calibri"/>
        <w:sz w:val="18"/>
        <w:szCs w:val="18"/>
        <w:lang w:val="en-US"/>
      </w:rPr>
    </w:pPr>
    <w:r w:rsidRPr="005D12D6">
      <w:rPr>
        <w:rFonts w:ascii="Calibri" w:hAnsi="Calibri" w:cs="Calibri"/>
        <w:sz w:val="18"/>
        <w:szCs w:val="18"/>
        <w:lang w:val="en-US"/>
      </w:rPr>
      <w:t xml:space="preserve">Initial Report to Creditors </w:t>
    </w:r>
    <w:r w:rsidRPr="005D12D6">
      <w:rPr>
        <w:rFonts w:ascii="Calibri" w:hAnsi="Calibri" w:cs="Calibri"/>
        <w:sz w:val="18"/>
        <w:szCs w:val="18"/>
        <w:lang w:val="en-US"/>
      </w:rPr>
      <w:tab/>
    </w:r>
  </w:p>
  <w:p w14:paraId="5E2E1B21" w14:textId="361072EC" w:rsidR="00CE4522" w:rsidRPr="005D12D6" w:rsidRDefault="00727A4D" w:rsidP="00AD177C">
    <w:pPr>
      <w:pStyle w:val="Head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12</w:t>
    </w:r>
    <w:r w:rsidR="00A0450C">
      <w:rPr>
        <w:rFonts w:ascii="Calibri" w:hAnsi="Calibri" w:cs="Calibri"/>
        <w:sz w:val="18"/>
        <w:szCs w:val="18"/>
        <w:lang w:val="en-US"/>
      </w:rPr>
      <w:t xml:space="preserve"> </w:t>
    </w:r>
    <w:r w:rsidR="00AB0338">
      <w:rPr>
        <w:rFonts w:ascii="Calibri" w:hAnsi="Calibri" w:cs="Calibri"/>
        <w:sz w:val="18"/>
        <w:szCs w:val="18"/>
        <w:lang w:val="en-US"/>
      </w:rPr>
      <w:t>August</w:t>
    </w:r>
    <w:r w:rsidR="00A0450C">
      <w:rPr>
        <w:rFonts w:ascii="Calibri" w:hAnsi="Calibri" w:cs="Calibri"/>
        <w:sz w:val="18"/>
        <w:szCs w:val="18"/>
        <w:lang w:val="en-US"/>
      </w:rPr>
      <w:t xml:space="preserve"> </w:t>
    </w:r>
    <w:r w:rsidR="00CA5EE9">
      <w:rPr>
        <w:rFonts w:ascii="Calibri" w:hAnsi="Calibri" w:cs="Calibri"/>
        <w:sz w:val="18"/>
        <w:szCs w:val="18"/>
        <w:lang w:val="en-US"/>
      </w:rPr>
      <w:t>2022</w:t>
    </w:r>
  </w:p>
  <w:p w14:paraId="29D3A16C" w14:textId="5BD4252B" w:rsidR="00CE4522" w:rsidRPr="00BE1B2E" w:rsidRDefault="00A81EE3" w:rsidP="00066814">
    <w:pPr>
      <w:pStyle w:val="Header"/>
      <w:spacing w:after="240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FB09" w14:textId="77777777" w:rsidR="00B60A8E" w:rsidRDefault="00A81EE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137B6F" wp14:editId="3E7305A0">
          <wp:simplePos x="0" y="0"/>
          <wp:positionH relativeFrom="column">
            <wp:posOffset>-95250</wp:posOffset>
          </wp:positionH>
          <wp:positionV relativeFrom="paragraph">
            <wp:posOffset>-24765</wp:posOffset>
          </wp:positionV>
          <wp:extent cx="3314700" cy="619125"/>
          <wp:effectExtent l="0" t="0" r="0" b="9525"/>
          <wp:wrapTopAndBottom/>
          <wp:docPr id="54" name="Picture 54" descr="hogan sprow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gan sprowl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9D0A" w14:textId="77777777" w:rsidR="00CB542A" w:rsidRPr="00727A4D" w:rsidRDefault="00CB542A" w:rsidP="00CB542A">
    <w:pPr>
      <w:pStyle w:val="Header"/>
      <w:rPr>
        <w:rFonts w:ascii="Calibri" w:hAnsi="Calibri" w:cs="Calibri"/>
        <w:sz w:val="18"/>
        <w:szCs w:val="18"/>
        <w:lang w:val="en-US"/>
      </w:rPr>
    </w:pPr>
    <w:r w:rsidRPr="00530323">
      <w:rPr>
        <w:rFonts w:ascii="Calibri" w:hAnsi="Calibri" w:cs="Calibri"/>
        <w:noProof/>
        <w:sz w:val="18"/>
        <w:szCs w:val="18"/>
        <w:lang w:eastAsia="en-AU"/>
      </w:rPr>
      <w:drawing>
        <wp:anchor distT="0" distB="0" distL="114300" distR="114300" simplePos="0" relativeHeight="251669511" behindDoc="1" locked="0" layoutInCell="1" allowOverlap="1" wp14:anchorId="6EE4D6AB" wp14:editId="5C0C5F85">
          <wp:simplePos x="0" y="0"/>
          <wp:positionH relativeFrom="margin">
            <wp:posOffset>3778623</wp:posOffset>
          </wp:positionH>
          <wp:positionV relativeFrom="paragraph">
            <wp:posOffset>15240</wp:posOffset>
          </wp:positionV>
          <wp:extent cx="2057400" cy="333375"/>
          <wp:effectExtent l="0" t="0" r="0" b="9525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A4D">
      <w:rPr>
        <w:rFonts w:ascii="Calibri" w:hAnsi="Calibri" w:cs="Calibri"/>
        <w:sz w:val="18"/>
        <w:szCs w:val="18"/>
        <w:lang w:val="en-US"/>
      </w:rPr>
      <w:t>Firmguard Pty Ltd (In Liquidation)</w:t>
    </w:r>
  </w:p>
  <w:p w14:paraId="0F1529D4" w14:textId="77777777" w:rsidR="00CB542A" w:rsidRDefault="00CB542A" w:rsidP="00CB542A">
    <w:pPr>
      <w:pStyle w:val="Header"/>
      <w:tabs>
        <w:tab w:val="clear" w:pos="4513"/>
        <w:tab w:val="clear" w:pos="9026"/>
        <w:tab w:val="right" w:pos="9360"/>
      </w:tabs>
      <w:rPr>
        <w:rFonts w:ascii="Calibri" w:hAnsi="Calibri" w:cs="Calibri"/>
        <w:sz w:val="18"/>
        <w:szCs w:val="18"/>
        <w:lang w:val="en-US"/>
      </w:rPr>
    </w:pPr>
    <w:r w:rsidRPr="00727A4D">
      <w:rPr>
        <w:rFonts w:ascii="Calibri" w:hAnsi="Calibri" w:cs="Calibri"/>
        <w:sz w:val="18"/>
        <w:szCs w:val="18"/>
        <w:lang w:val="en-US"/>
      </w:rPr>
      <w:t>A.C.N. 645 593 586 (“the Company”)</w:t>
    </w:r>
  </w:p>
  <w:p w14:paraId="39F26F66" w14:textId="77777777" w:rsidR="00CB542A" w:rsidRPr="005D12D6" w:rsidRDefault="00CB542A" w:rsidP="00CB542A">
    <w:pPr>
      <w:pStyle w:val="Header"/>
      <w:tabs>
        <w:tab w:val="clear" w:pos="4513"/>
        <w:tab w:val="clear" w:pos="9026"/>
        <w:tab w:val="right" w:pos="9360"/>
      </w:tabs>
      <w:rPr>
        <w:rFonts w:ascii="Calibri" w:hAnsi="Calibri" w:cs="Calibri"/>
        <w:sz w:val="18"/>
        <w:szCs w:val="18"/>
        <w:lang w:val="en-US"/>
      </w:rPr>
    </w:pPr>
    <w:r w:rsidRPr="005D12D6">
      <w:rPr>
        <w:rFonts w:ascii="Calibri" w:hAnsi="Calibri" w:cs="Calibri"/>
        <w:sz w:val="18"/>
        <w:szCs w:val="18"/>
        <w:lang w:val="en-US"/>
      </w:rPr>
      <w:t xml:space="preserve">Initial Report to Creditors </w:t>
    </w:r>
    <w:r w:rsidRPr="005D12D6">
      <w:rPr>
        <w:rFonts w:ascii="Calibri" w:hAnsi="Calibri" w:cs="Calibri"/>
        <w:sz w:val="18"/>
        <w:szCs w:val="18"/>
        <w:lang w:val="en-US"/>
      </w:rPr>
      <w:tab/>
    </w:r>
  </w:p>
  <w:p w14:paraId="24A87D8A" w14:textId="77777777" w:rsidR="00CB542A" w:rsidRPr="005D12D6" w:rsidRDefault="00CB542A" w:rsidP="00CB542A">
    <w:pPr>
      <w:pStyle w:val="Head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12 August 2022</w:t>
    </w:r>
  </w:p>
  <w:p w14:paraId="49607F4C" w14:textId="06921C96" w:rsidR="00ED420E" w:rsidRPr="00375D31" w:rsidRDefault="00375D31" w:rsidP="00375D31">
    <w:pPr>
      <w:pStyle w:val="Header"/>
      <w:spacing w:after="240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_________________________________________________________________________________________________________</w:t>
    </w:r>
    <w:r w:rsidR="00CD5B4E">
      <w:rPr>
        <w:rFonts w:ascii="Calibri" w:hAnsi="Calibri" w:cs="Calibri"/>
        <w:sz w:val="18"/>
        <w:szCs w:val="18"/>
        <w:lang w:val="en-U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FC90" w14:textId="77777777" w:rsidR="00CB542A" w:rsidRPr="00727A4D" w:rsidRDefault="00CB542A" w:rsidP="00CB542A">
    <w:pPr>
      <w:pStyle w:val="Header"/>
      <w:rPr>
        <w:rFonts w:ascii="Calibri" w:hAnsi="Calibri" w:cs="Calibri"/>
        <w:sz w:val="18"/>
        <w:szCs w:val="18"/>
        <w:lang w:val="en-US"/>
      </w:rPr>
    </w:pPr>
    <w:r w:rsidRPr="00530323">
      <w:rPr>
        <w:rFonts w:ascii="Calibri" w:hAnsi="Calibri" w:cs="Calibri"/>
        <w:noProof/>
        <w:sz w:val="18"/>
        <w:szCs w:val="18"/>
        <w:lang w:eastAsia="en-AU"/>
      </w:rPr>
      <w:drawing>
        <wp:anchor distT="0" distB="0" distL="114300" distR="114300" simplePos="0" relativeHeight="251667463" behindDoc="1" locked="0" layoutInCell="1" allowOverlap="1" wp14:anchorId="21F587CD" wp14:editId="63679345">
          <wp:simplePos x="0" y="0"/>
          <wp:positionH relativeFrom="margin">
            <wp:posOffset>3778623</wp:posOffset>
          </wp:positionH>
          <wp:positionV relativeFrom="paragraph">
            <wp:posOffset>15240</wp:posOffset>
          </wp:positionV>
          <wp:extent cx="2057400" cy="3333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A4D">
      <w:rPr>
        <w:rFonts w:ascii="Calibri" w:hAnsi="Calibri" w:cs="Calibri"/>
        <w:sz w:val="18"/>
        <w:szCs w:val="18"/>
        <w:lang w:val="en-US"/>
      </w:rPr>
      <w:t>Firmguard Pty Ltd (In Liquidation)</w:t>
    </w:r>
  </w:p>
  <w:p w14:paraId="46EA0098" w14:textId="77777777" w:rsidR="00CB542A" w:rsidRDefault="00CB542A" w:rsidP="00CB542A">
    <w:pPr>
      <w:pStyle w:val="Header"/>
      <w:tabs>
        <w:tab w:val="clear" w:pos="4513"/>
        <w:tab w:val="clear" w:pos="9026"/>
        <w:tab w:val="right" w:pos="9360"/>
      </w:tabs>
      <w:rPr>
        <w:rFonts w:ascii="Calibri" w:hAnsi="Calibri" w:cs="Calibri"/>
        <w:sz w:val="18"/>
        <w:szCs w:val="18"/>
        <w:lang w:val="en-US"/>
      </w:rPr>
    </w:pPr>
    <w:r w:rsidRPr="00727A4D">
      <w:rPr>
        <w:rFonts w:ascii="Calibri" w:hAnsi="Calibri" w:cs="Calibri"/>
        <w:sz w:val="18"/>
        <w:szCs w:val="18"/>
        <w:lang w:val="en-US"/>
      </w:rPr>
      <w:t>A.C.N. 645 593 586 (“the Company”)</w:t>
    </w:r>
  </w:p>
  <w:p w14:paraId="1A25B0B8" w14:textId="77777777" w:rsidR="00CB542A" w:rsidRPr="005D12D6" w:rsidRDefault="00CB542A" w:rsidP="00CB542A">
    <w:pPr>
      <w:pStyle w:val="Header"/>
      <w:tabs>
        <w:tab w:val="clear" w:pos="4513"/>
        <w:tab w:val="clear" w:pos="9026"/>
        <w:tab w:val="right" w:pos="9360"/>
      </w:tabs>
      <w:rPr>
        <w:rFonts w:ascii="Calibri" w:hAnsi="Calibri" w:cs="Calibri"/>
        <w:sz w:val="18"/>
        <w:szCs w:val="18"/>
        <w:lang w:val="en-US"/>
      </w:rPr>
    </w:pPr>
    <w:r w:rsidRPr="005D12D6">
      <w:rPr>
        <w:rFonts w:ascii="Calibri" w:hAnsi="Calibri" w:cs="Calibri"/>
        <w:sz w:val="18"/>
        <w:szCs w:val="18"/>
        <w:lang w:val="en-US"/>
      </w:rPr>
      <w:t xml:space="preserve">Initial Report to Creditors </w:t>
    </w:r>
    <w:r w:rsidRPr="005D12D6">
      <w:rPr>
        <w:rFonts w:ascii="Calibri" w:hAnsi="Calibri" w:cs="Calibri"/>
        <w:sz w:val="18"/>
        <w:szCs w:val="18"/>
        <w:lang w:val="en-US"/>
      </w:rPr>
      <w:tab/>
    </w:r>
  </w:p>
  <w:p w14:paraId="32F95318" w14:textId="77777777" w:rsidR="00CB542A" w:rsidRPr="005D12D6" w:rsidRDefault="00CB542A" w:rsidP="00CB542A">
    <w:pPr>
      <w:pStyle w:val="Head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12 August 2022</w:t>
    </w:r>
  </w:p>
  <w:p w14:paraId="18BB6209" w14:textId="28C54791" w:rsidR="00B60A8E" w:rsidRPr="00A80090" w:rsidRDefault="00A80090" w:rsidP="00A80090">
    <w:pPr>
      <w:pStyle w:val="Header"/>
      <w:spacing w:after="240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311"/>
    <w:multiLevelType w:val="hybridMultilevel"/>
    <w:tmpl w:val="05ACE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698"/>
    <w:multiLevelType w:val="hybridMultilevel"/>
    <w:tmpl w:val="5934AA82"/>
    <w:lvl w:ilvl="0" w:tplc="9BBC0A36">
      <w:start w:val="1"/>
      <w:numFmt w:val="bullet"/>
      <w:pStyle w:val="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C78FA">
      <w:start w:val="1"/>
      <w:numFmt w:val="bullet"/>
      <w:pStyle w:val="List-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721"/>
    <w:multiLevelType w:val="hybridMultilevel"/>
    <w:tmpl w:val="F5A0AC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204"/>
    <w:multiLevelType w:val="hybridMultilevel"/>
    <w:tmpl w:val="CA9404E2"/>
    <w:lvl w:ilvl="0" w:tplc="BE1E2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790B"/>
    <w:multiLevelType w:val="hybridMultilevel"/>
    <w:tmpl w:val="CAD0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660A"/>
    <w:multiLevelType w:val="hybridMultilevel"/>
    <w:tmpl w:val="1884E1C2"/>
    <w:lvl w:ilvl="0" w:tplc="11207C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03440"/>
    <w:multiLevelType w:val="hybridMultilevel"/>
    <w:tmpl w:val="61521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72230"/>
    <w:multiLevelType w:val="multilevel"/>
    <w:tmpl w:val="8A6827F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D023FC"/>
    <w:multiLevelType w:val="hybridMultilevel"/>
    <w:tmpl w:val="4306B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358">
    <w:abstractNumId w:val="1"/>
  </w:num>
  <w:num w:numId="2" w16cid:durableId="206989785">
    <w:abstractNumId w:val="2"/>
  </w:num>
  <w:num w:numId="3" w16cid:durableId="221605689">
    <w:abstractNumId w:val="7"/>
  </w:num>
  <w:num w:numId="4" w16cid:durableId="1810126580">
    <w:abstractNumId w:val="0"/>
  </w:num>
  <w:num w:numId="5" w16cid:durableId="428623169">
    <w:abstractNumId w:val="6"/>
  </w:num>
  <w:num w:numId="6" w16cid:durableId="1452675560">
    <w:abstractNumId w:val="3"/>
  </w:num>
  <w:num w:numId="7" w16cid:durableId="597174707">
    <w:abstractNumId w:val="8"/>
  </w:num>
  <w:num w:numId="8" w16cid:durableId="535508086">
    <w:abstractNumId w:val="4"/>
  </w:num>
  <w:num w:numId="9" w16cid:durableId="1689866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2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77"/>
    <w:rsid w:val="00005B27"/>
    <w:rsid w:val="00014B29"/>
    <w:rsid w:val="00014F0B"/>
    <w:rsid w:val="00020204"/>
    <w:rsid w:val="00021275"/>
    <w:rsid w:val="0003148C"/>
    <w:rsid w:val="0003201F"/>
    <w:rsid w:val="00033343"/>
    <w:rsid w:val="0003653A"/>
    <w:rsid w:val="00042B47"/>
    <w:rsid w:val="00045020"/>
    <w:rsid w:val="00047E01"/>
    <w:rsid w:val="00054AF5"/>
    <w:rsid w:val="00060955"/>
    <w:rsid w:val="00061DF4"/>
    <w:rsid w:val="00064AB6"/>
    <w:rsid w:val="00070133"/>
    <w:rsid w:val="00074BBA"/>
    <w:rsid w:val="00081EC6"/>
    <w:rsid w:val="000838AE"/>
    <w:rsid w:val="000A5A2F"/>
    <w:rsid w:val="000B1D0F"/>
    <w:rsid w:val="000B3F34"/>
    <w:rsid w:val="000B501C"/>
    <w:rsid w:val="000B5775"/>
    <w:rsid w:val="000C2E78"/>
    <w:rsid w:val="000D4798"/>
    <w:rsid w:val="000D7C9C"/>
    <w:rsid w:val="000F3C92"/>
    <w:rsid w:val="00111E0A"/>
    <w:rsid w:val="00120E5A"/>
    <w:rsid w:val="001315FA"/>
    <w:rsid w:val="001348EF"/>
    <w:rsid w:val="0013602E"/>
    <w:rsid w:val="00147C39"/>
    <w:rsid w:val="00161B31"/>
    <w:rsid w:val="00171C44"/>
    <w:rsid w:val="0019162C"/>
    <w:rsid w:val="001925B3"/>
    <w:rsid w:val="00196F43"/>
    <w:rsid w:val="001A1FAE"/>
    <w:rsid w:val="001A4139"/>
    <w:rsid w:val="001B54B9"/>
    <w:rsid w:val="001D0EDB"/>
    <w:rsid w:val="001D1C35"/>
    <w:rsid w:val="001E0274"/>
    <w:rsid w:val="001E49A9"/>
    <w:rsid w:val="001E5FDF"/>
    <w:rsid w:val="00207DD7"/>
    <w:rsid w:val="0021748D"/>
    <w:rsid w:val="00226DC3"/>
    <w:rsid w:val="0023626F"/>
    <w:rsid w:val="002379BB"/>
    <w:rsid w:val="0024240A"/>
    <w:rsid w:val="002456B0"/>
    <w:rsid w:val="002501A7"/>
    <w:rsid w:val="00250EF2"/>
    <w:rsid w:val="00255904"/>
    <w:rsid w:val="00256EAF"/>
    <w:rsid w:val="0025711F"/>
    <w:rsid w:val="00266E4A"/>
    <w:rsid w:val="00267C0F"/>
    <w:rsid w:val="00273B31"/>
    <w:rsid w:val="00275885"/>
    <w:rsid w:val="002773F0"/>
    <w:rsid w:val="00280EB7"/>
    <w:rsid w:val="00286C3C"/>
    <w:rsid w:val="002938E4"/>
    <w:rsid w:val="00295726"/>
    <w:rsid w:val="00295D31"/>
    <w:rsid w:val="002B120C"/>
    <w:rsid w:val="002D40FA"/>
    <w:rsid w:val="002E306F"/>
    <w:rsid w:val="00302509"/>
    <w:rsid w:val="003173E8"/>
    <w:rsid w:val="003203E8"/>
    <w:rsid w:val="003207C7"/>
    <w:rsid w:val="0032297D"/>
    <w:rsid w:val="00331F25"/>
    <w:rsid w:val="0034148C"/>
    <w:rsid w:val="003416F8"/>
    <w:rsid w:val="003432EB"/>
    <w:rsid w:val="0035102F"/>
    <w:rsid w:val="00352325"/>
    <w:rsid w:val="0035581C"/>
    <w:rsid w:val="003600D6"/>
    <w:rsid w:val="00361434"/>
    <w:rsid w:val="00363B8C"/>
    <w:rsid w:val="00364770"/>
    <w:rsid w:val="00375D31"/>
    <w:rsid w:val="00380B53"/>
    <w:rsid w:val="00385EE8"/>
    <w:rsid w:val="00391ADC"/>
    <w:rsid w:val="0039517C"/>
    <w:rsid w:val="003958A2"/>
    <w:rsid w:val="003A2A26"/>
    <w:rsid w:val="003A3C70"/>
    <w:rsid w:val="003A68FF"/>
    <w:rsid w:val="003B6ABE"/>
    <w:rsid w:val="003C4F44"/>
    <w:rsid w:val="003D2D08"/>
    <w:rsid w:val="003D4D47"/>
    <w:rsid w:val="003D7562"/>
    <w:rsid w:val="003E1AFE"/>
    <w:rsid w:val="003E1E3D"/>
    <w:rsid w:val="003E7085"/>
    <w:rsid w:val="003F274F"/>
    <w:rsid w:val="003F4669"/>
    <w:rsid w:val="003F78FF"/>
    <w:rsid w:val="00411900"/>
    <w:rsid w:val="004302D0"/>
    <w:rsid w:val="004308AF"/>
    <w:rsid w:val="004320B2"/>
    <w:rsid w:val="00441F26"/>
    <w:rsid w:val="0044609F"/>
    <w:rsid w:val="00447DA4"/>
    <w:rsid w:val="0045022A"/>
    <w:rsid w:val="004520DF"/>
    <w:rsid w:val="00454135"/>
    <w:rsid w:val="00455FFC"/>
    <w:rsid w:val="004563A8"/>
    <w:rsid w:val="004728C1"/>
    <w:rsid w:val="00497382"/>
    <w:rsid w:val="004A743F"/>
    <w:rsid w:val="004B1E51"/>
    <w:rsid w:val="004B3CCD"/>
    <w:rsid w:val="004B4F4A"/>
    <w:rsid w:val="004C25D8"/>
    <w:rsid w:val="004E2C8A"/>
    <w:rsid w:val="004E38C1"/>
    <w:rsid w:val="004E533D"/>
    <w:rsid w:val="004E61C3"/>
    <w:rsid w:val="004E6878"/>
    <w:rsid w:val="004F280B"/>
    <w:rsid w:val="004F2987"/>
    <w:rsid w:val="005032B4"/>
    <w:rsid w:val="00507B0F"/>
    <w:rsid w:val="00516210"/>
    <w:rsid w:val="00516476"/>
    <w:rsid w:val="005219B0"/>
    <w:rsid w:val="005255B3"/>
    <w:rsid w:val="00527FD4"/>
    <w:rsid w:val="00532CB6"/>
    <w:rsid w:val="005360F9"/>
    <w:rsid w:val="00537AAE"/>
    <w:rsid w:val="00541F13"/>
    <w:rsid w:val="0055485B"/>
    <w:rsid w:val="0056798F"/>
    <w:rsid w:val="00572406"/>
    <w:rsid w:val="00576E5E"/>
    <w:rsid w:val="005801F5"/>
    <w:rsid w:val="00581560"/>
    <w:rsid w:val="005A6192"/>
    <w:rsid w:val="005A65C3"/>
    <w:rsid w:val="005A73E0"/>
    <w:rsid w:val="005E1FD7"/>
    <w:rsid w:val="00600118"/>
    <w:rsid w:val="00600487"/>
    <w:rsid w:val="00613C14"/>
    <w:rsid w:val="00614D7E"/>
    <w:rsid w:val="00614E22"/>
    <w:rsid w:val="00640E67"/>
    <w:rsid w:val="00647E6E"/>
    <w:rsid w:val="00650D08"/>
    <w:rsid w:val="00651427"/>
    <w:rsid w:val="00652D3E"/>
    <w:rsid w:val="00654459"/>
    <w:rsid w:val="00665D8F"/>
    <w:rsid w:val="006702F2"/>
    <w:rsid w:val="00683A4C"/>
    <w:rsid w:val="0068501D"/>
    <w:rsid w:val="006930FA"/>
    <w:rsid w:val="006A05AC"/>
    <w:rsid w:val="006A17D9"/>
    <w:rsid w:val="006C0729"/>
    <w:rsid w:val="006C0A06"/>
    <w:rsid w:val="006D4889"/>
    <w:rsid w:val="0072789C"/>
    <w:rsid w:val="00727941"/>
    <w:rsid w:val="00727A4D"/>
    <w:rsid w:val="00734204"/>
    <w:rsid w:val="0074067D"/>
    <w:rsid w:val="00747F35"/>
    <w:rsid w:val="0075549D"/>
    <w:rsid w:val="007556F7"/>
    <w:rsid w:val="00762749"/>
    <w:rsid w:val="00773AC2"/>
    <w:rsid w:val="00780F2F"/>
    <w:rsid w:val="007825E6"/>
    <w:rsid w:val="007833A8"/>
    <w:rsid w:val="007A0B5D"/>
    <w:rsid w:val="007A12EF"/>
    <w:rsid w:val="007A20BB"/>
    <w:rsid w:val="007A50C8"/>
    <w:rsid w:val="007B3EDD"/>
    <w:rsid w:val="007C2977"/>
    <w:rsid w:val="007C2AFE"/>
    <w:rsid w:val="007D22AA"/>
    <w:rsid w:val="007D5504"/>
    <w:rsid w:val="007E012D"/>
    <w:rsid w:val="008069DD"/>
    <w:rsid w:val="00807B41"/>
    <w:rsid w:val="00814D81"/>
    <w:rsid w:val="0082360E"/>
    <w:rsid w:val="00825355"/>
    <w:rsid w:val="0082615E"/>
    <w:rsid w:val="00835143"/>
    <w:rsid w:val="00841E46"/>
    <w:rsid w:val="00843A5B"/>
    <w:rsid w:val="00843B7E"/>
    <w:rsid w:val="00847CDC"/>
    <w:rsid w:val="00854EC8"/>
    <w:rsid w:val="0086622E"/>
    <w:rsid w:val="00867E7B"/>
    <w:rsid w:val="00883174"/>
    <w:rsid w:val="00890A8C"/>
    <w:rsid w:val="00891F3D"/>
    <w:rsid w:val="008942B2"/>
    <w:rsid w:val="0089466F"/>
    <w:rsid w:val="008A5ACB"/>
    <w:rsid w:val="008B7169"/>
    <w:rsid w:val="008D251D"/>
    <w:rsid w:val="008D7EB1"/>
    <w:rsid w:val="008E4525"/>
    <w:rsid w:val="009069BB"/>
    <w:rsid w:val="00913E21"/>
    <w:rsid w:val="00920D61"/>
    <w:rsid w:val="00921534"/>
    <w:rsid w:val="0093331F"/>
    <w:rsid w:val="00963F53"/>
    <w:rsid w:val="0096743E"/>
    <w:rsid w:val="00972B50"/>
    <w:rsid w:val="00976C76"/>
    <w:rsid w:val="00984E86"/>
    <w:rsid w:val="0098551E"/>
    <w:rsid w:val="00994E53"/>
    <w:rsid w:val="0099509B"/>
    <w:rsid w:val="009A186D"/>
    <w:rsid w:val="009B4517"/>
    <w:rsid w:val="009D541B"/>
    <w:rsid w:val="009E019F"/>
    <w:rsid w:val="009E17EB"/>
    <w:rsid w:val="009E1DC2"/>
    <w:rsid w:val="009E29D4"/>
    <w:rsid w:val="009E313C"/>
    <w:rsid w:val="00A01D83"/>
    <w:rsid w:val="00A043E2"/>
    <w:rsid w:val="00A0450C"/>
    <w:rsid w:val="00A05A45"/>
    <w:rsid w:val="00A14B3A"/>
    <w:rsid w:val="00A2160B"/>
    <w:rsid w:val="00A37DED"/>
    <w:rsid w:val="00A37E47"/>
    <w:rsid w:val="00A402DF"/>
    <w:rsid w:val="00A44089"/>
    <w:rsid w:val="00A452D1"/>
    <w:rsid w:val="00A51E4F"/>
    <w:rsid w:val="00A630DD"/>
    <w:rsid w:val="00A63A15"/>
    <w:rsid w:val="00A67E1F"/>
    <w:rsid w:val="00A70936"/>
    <w:rsid w:val="00A7723D"/>
    <w:rsid w:val="00A80090"/>
    <w:rsid w:val="00A81EE3"/>
    <w:rsid w:val="00A82F9E"/>
    <w:rsid w:val="00A83CEF"/>
    <w:rsid w:val="00A863FE"/>
    <w:rsid w:val="00A94A7B"/>
    <w:rsid w:val="00AB0338"/>
    <w:rsid w:val="00AB3B3C"/>
    <w:rsid w:val="00AC60E2"/>
    <w:rsid w:val="00AE41BE"/>
    <w:rsid w:val="00AF5280"/>
    <w:rsid w:val="00AF7BAC"/>
    <w:rsid w:val="00B22F35"/>
    <w:rsid w:val="00B2547A"/>
    <w:rsid w:val="00B3544D"/>
    <w:rsid w:val="00B46906"/>
    <w:rsid w:val="00B533C9"/>
    <w:rsid w:val="00B56B9C"/>
    <w:rsid w:val="00B61A43"/>
    <w:rsid w:val="00B8066D"/>
    <w:rsid w:val="00B9543B"/>
    <w:rsid w:val="00BA0E37"/>
    <w:rsid w:val="00BA4F04"/>
    <w:rsid w:val="00BB5ED6"/>
    <w:rsid w:val="00BD1BF3"/>
    <w:rsid w:val="00BD4391"/>
    <w:rsid w:val="00BE138D"/>
    <w:rsid w:val="00BE3A6E"/>
    <w:rsid w:val="00BE662F"/>
    <w:rsid w:val="00BF30E0"/>
    <w:rsid w:val="00C00546"/>
    <w:rsid w:val="00C171CB"/>
    <w:rsid w:val="00C249C2"/>
    <w:rsid w:val="00C5276C"/>
    <w:rsid w:val="00C5500C"/>
    <w:rsid w:val="00C6464E"/>
    <w:rsid w:val="00C64F23"/>
    <w:rsid w:val="00C74B74"/>
    <w:rsid w:val="00C76831"/>
    <w:rsid w:val="00C84FE8"/>
    <w:rsid w:val="00C91D0E"/>
    <w:rsid w:val="00C95ADB"/>
    <w:rsid w:val="00C97A9F"/>
    <w:rsid w:val="00CA0BA6"/>
    <w:rsid w:val="00CA5EE9"/>
    <w:rsid w:val="00CA7662"/>
    <w:rsid w:val="00CB542A"/>
    <w:rsid w:val="00CB5B5F"/>
    <w:rsid w:val="00CB772C"/>
    <w:rsid w:val="00CC795A"/>
    <w:rsid w:val="00CD5B4E"/>
    <w:rsid w:val="00CD6333"/>
    <w:rsid w:val="00CD78C1"/>
    <w:rsid w:val="00CE2CB2"/>
    <w:rsid w:val="00CE2D10"/>
    <w:rsid w:val="00CE5931"/>
    <w:rsid w:val="00CE63EE"/>
    <w:rsid w:val="00CF3D18"/>
    <w:rsid w:val="00CF4E17"/>
    <w:rsid w:val="00CF7ED6"/>
    <w:rsid w:val="00D12B1F"/>
    <w:rsid w:val="00D167D8"/>
    <w:rsid w:val="00D21688"/>
    <w:rsid w:val="00D27B59"/>
    <w:rsid w:val="00D30126"/>
    <w:rsid w:val="00D30AED"/>
    <w:rsid w:val="00D31870"/>
    <w:rsid w:val="00D40A97"/>
    <w:rsid w:val="00D41C95"/>
    <w:rsid w:val="00D54E6B"/>
    <w:rsid w:val="00D632CB"/>
    <w:rsid w:val="00D741D6"/>
    <w:rsid w:val="00D743A5"/>
    <w:rsid w:val="00D74648"/>
    <w:rsid w:val="00D81CAD"/>
    <w:rsid w:val="00D8506E"/>
    <w:rsid w:val="00D96FD8"/>
    <w:rsid w:val="00D979E8"/>
    <w:rsid w:val="00DA4762"/>
    <w:rsid w:val="00DC359A"/>
    <w:rsid w:val="00DC40C7"/>
    <w:rsid w:val="00DC625F"/>
    <w:rsid w:val="00DC6913"/>
    <w:rsid w:val="00DE5CB1"/>
    <w:rsid w:val="00DE6460"/>
    <w:rsid w:val="00DF35DA"/>
    <w:rsid w:val="00DF6083"/>
    <w:rsid w:val="00E01327"/>
    <w:rsid w:val="00E05673"/>
    <w:rsid w:val="00E10CAA"/>
    <w:rsid w:val="00E17789"/>
    <w:rsid w:val="00E2198B"/>
    <w:rsid w:val="00E25F80"/>
    <w:rsid w:val="00E337FC"/>
    <w:rsid w:val="00E36580"/>
    <w:rsid w:val="00E40FB9"/>
    <w:rsid w:val="00E568D9"/>
    <w:rsid w:val="00E57466"/>
    <w:rsid w:val="00E623E4"/>
    <w:rsid w:val="00E67893"/>
    <w:rsid w:val="00E702A2"/>
    <w:rsid w:val="00E715E8"/>
    <w:rsid w:val="00E8143E"/>
    <w:rsid w:val="00E8253C"/>
    <w:rsid w:val="00E87BE2"/>
    <w:rsid w:val="00E90A48"/>
    <w:rsid w:val="00E9266F"/>
    <w:rsid w:val="00E9299D"/>
    <w:rsid w:val="00EC5379"/>
    <w:rsid w:val="00EC7DE6"/>
    <w:rsid w:val="00ED30C8"/>
    <w:rsid w:val="00ED4573"/>
    <w:rsid w:val="00ED4CFC"/>
    <w:rsid w:val="00EE6AD0"/>
    <w:rsid w:val="00EF102E"/>
    <w:rsid w:val="00EF383A"/>
    <w:rsid w:val="00F03A80"/>
    <w:rsid w:val="00F15BE8"/>
    <w:rsid w:val="00F172BA"/>
    <w:rsid w:val="00F43EB8"/>
    <w:rsid w:val="00F442CC"/>
    <w:rsid w:val="00F47755"/>
    <w:rsid w:val="00F52329"/>
    <w:rsid w:val="00F53751"/>
    <w:rsid w:val="00F638A9"/>
    <w:rsid w:val="00F64AE4"/>
    <w:rsid w:val="00F65225"/>
    <w:rsid w:val="00F67688"/>
    <w:rsid w:val="00F774E7"/>
    <w:rsid w:val="00F8407E"/>
    <w:rsid w:val="00F9098B"/>
    <w:rsid w:val="00F92867"/>
    <w:rsid w:val="00FA5058"/>
    <w:rsid w:val="00FA7B0A"/>
    <w:rsid w:val="00FB0210"/>
    <w:rsid w:val="00FB0905"/>
    <w:rsid w:val="00FB0AC5"/>
    <w:rsid w:val="00FD137E"/>
    <w:rsid w:val="00FE2A5F"/>
    <w:rsid w:val="00FE4326"/>
    <w:rsid w:val="00FF59A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FD51"/>
  <w15:chartTrackingRefBased/>
  <w15:docId w15:val="{FE180449-58E0-41F3-A674-ABDE9A8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7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TABodyText">
    <w:name w:val="ARITA Body Text"/>
    <w:basedOn w:val="Normal"/>
    <w:next w:val="Normal"/>
    <w:link w:val="ARITABodyTextChar"/>
    <w:qFormat/>
    <w:rsid w:val="007C2977"/>
    <w:rPr>
      <w:szCs w:val="21"/>
    </w:rPr>
  </w:style>
  <w:style w:type="character" w:customStyle="1" w:styleId="ARITABodyTextChar">
    <w:name w:val="ARITA Body Text Char"/>
    <w:basedOn w:val="DefaultParagraphFont"/>
    <w:link w:val="ARITABodyText"/>
    <w:rsid w:val="007C2977"/>
    <w:rPr>
      <w:rFonts w:ascii="Arial" w:hAnsi="Arial"/>
      <w:szCs w:val="21"/>
    </w:rPr>
  </w:style>
  <w:style w:type="paragraph" w:customStyle="1" w:styleId="ARITAHeading">
    <w:name w:val="ARITA Heading"/>
    <w:basedOn w:val="Heading1"/>
    <w:next w:val="Normal"/>
    <w:link w:val="ARITAHeadingChar"/>
    <w:qFormat/>
    <w:rsid w:val="007C2977"/>
    <w:pPr>
      <w:spacing w:after="240"/>
    </w:pPr>
    <w:rPr>
      <w:rFonts w:ascii="Arial" w:hAnsi="Arial"/>
      <w:b/>
      <w:color w:val="auto"/>
      <w:sz w:val="22"/>
      <w:szCs w:val="21"/>
    </w:rPr>
  </w:style>
  <w:style w:type="character" w:customStyle="1" w:styleId="ARITAHeadingChar">
    <w:name w:val="ARITA Heading Char"/>
    <w:basedOn w:val="ARITABodyTextChar"/>
    <w:link w:val="ARITAHeading"/>
    <w:rsid w:val="007C2977"/>
    <w:rPr>
      <w:rFonts w:ascii="Arial" w:eastAsiaTheme="majorEastAsia" w:hAnsi="Arial" w:cstheme="majorBidi"/>
      <w:b/>
      <w:szCs w:val="21"/>
    </w:rPr>
  </w:style>
  <w:style w:type="paragraph" w:styleId="Header">
    <w:name w:val="header"/>
    <w:basedOn w:val="Normal"/>
    <w:link w:val="HeaderChar"/>
    <w:uiPriority w:val="99"/>
    <w:unhideWhenUsed/>
    <w:rsid w:val="007C2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77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7C2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977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7C2977"/>
    <w:pPr>
      <w:ind w:left="720"/>
      <w:contextualSpacing/>
    </w:pPr>
  </w:style>
  <w:style w:type="paragraph" w:customStyle="1" w:styleId="List-bullets">
    <w:name w:val="List - bullets"/>
    <w:basedOn w:val="Normal"/>
    <w:link w:val="List-bulletsChar"/>
    <w:qFormat/>
    <w:rsid w:val="007C2977"/>
    <w:pPr>
      <w:numPr>
        <w:numId w:val="1"/>
      </w:numPr>
      <w:ind w:left="714" w:hanging="357"/>
      <w:contextualSpacing/>
    </w:pPr>
    <w:rPr>
      <w:szCs w:val="21"/>
    </w:rPr>
  </w:style>
  <w:style w:type="character" w:customStyle="1" w:styleId="List-bulletsChar">
    <w:name w:val="List - bullets Char"/>
    <w:basedOn w:val="DefaultParagraphFont"/>
    <w:link w:val="List-bullets"/>
    <w:rsid w:val="007C2977"/>
    <w:rPr>
      <w:rFonts w:ascii="Arial" w:hAnsi="Arial"/>
      <w:szCs w:val="21"/>
    </w:rPr>
  </w:style>
  <w:style w:type="paragraph" w:customStyle="1" w:styleId="List-Appendix">
    <w:name w:val="List - Appendix"/>
    <w:basedOn w:val="ARITABodyText"/>
    <w:link w:val="List-AppendixChar"/>
    <w:qFormat/>
    <w:rsid w:val="007C2977"/>
    <w:pPr>
      <w:contextualSpacing/>
    </w:pPr>
  </w:style>
  <w:style w:type="character" w:customStyle="1" w:styleId="List-AppendixChar">
    <w:name w:val="List - Appendix Char"/>
    <w:basedOn w:val="ARITABodyTextChar"/>
    <w:link w:val="List-Appendix"/>
    <w:rsid w:val="007C297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7C2977"/>
    <w:rPr>
      <w:color w:val="0563C1" w:themeColor="hyperlink"/>
      <w:u w:val="single"/>
    </w:rPr>
  </w:style>
  <w:style w:type="paragraph" w:customStyle="1" w:styleId="List-bullets2">
    <w:name w:val="List - bullets 2"/>
    <w:basedOn w:val="List-bullets"/>
    <w:qFormat/>
    <w:rsid w:val="007C2977"/>
    <w:pPr>
      <w:numPr>
        <w:ilvl w:val="1"/>
      </w:numPr>
      <w:tabs>
        <w:tab w:val="num" w:pos="360"/>
      </w:tabs>
      <w:ind w:left="1134" w:hanging="425"/>
    </w:pPr>
  </w:style>
  <w:style w:type="character" w:customStyle="1" w:styleId="ListParagraphChar">
    <w:name w:val="List Paragraph Char"/>
    <w:link w:val="ListParagraph"/>
    <w:uiPriority w:val="34"/>
    <w:rsid w:val="007C2977"/>
    <w:rPr>
      <w:rFonts w:ascii="Arial" w:hAnsi="Arial"/>
    </w:rPr>
  </w:style>
  <w:style w:type="paragraph" w:styleId="NoSpacing">
    <w:name w:val="No Spacing"/>
    <w:uiPriority w:val="1"/>
    <w:qFormat/>
    <w:rsid w:val="007C29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2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7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farquhar@hogansprowles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Cadiz</dc:creator>
  <cp:keywords/>
  <dc:description/>
  <cp:lastModifiedBy>Tom Farquhar</cp:lastModifiedBy>
  <cp:revision>62</cp:revision>
  <cp:lastPrinted>2021-10-20T22:02:00Z</cp:lastPrinted>
  <dcterms:created xsi:type="dcterms:W3CDTF">2022-06-01T05:48:00Z</dcterms:created>
  <dcterms:modified xsi:type="dcterms:W3CDTF">2022-08-12T00:20:00Z</dcterms:modified>
</cp:coreProperties>
</file>